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4E" w:rsidRDefault="009C3E4E" w:rsidP="009C3E4E">
      <w:pPr>
        <w:spacing w:after="0"/>
        <w:ind w:left="426"/>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Жақия Сәрсенов атындағы ЖОББМ психологінің 2019-2020 оқу жылдарындағы </w:t>
      </w:r>
    </w:p>
    <w:p w:rsidR="009C3E4E" w:rsidRDefault="009C3E4E" w:rsidP="009C3E4E">
      <w:pPr>
        <w:spacing w:after="0"/>
        <w:ind w:left="426"/>
        <w:jc w:val="center"/>
        <w:rPr>
          <w:rFonts w:ascii="Times New Roman" w:hAnsi="Times New Roman" w:cs="Times New Roman"/>
          <w:sz w:val="24"/>
          <w:szCs w:val="24"/>
          <w:lang w:val="kk-KZ"/>
        </w:rPr>
      </w:pPr>
      <w:r>
        <w:rPr>
          <w:rFonts w:ascii="Times New Roman" w:hAnsi="Times New Roman" w:cs="Times New Roman"/>
          <w:sz w:val="24"/>
          <w:szCs w:val="24"/>
          <w:lang w:val="kk-KZ"/>
        </w:rPr>
        <w:t>атқарылған жұмыстарына</w:t>
      </w:r>
    </w:p>
    <w:p w:rsidR="009C3E4E" w:rsidRDefault="009C3E4E" w:rsidP="009C3E4E">
      <w:pPr>
        <w:spacing w:after="0"/>
        <w:ind w:left="426"/>
        <w:jc w:val="center"/>
        <w:rPr>
          <w:rFonts w:ascii="Times New Roman" w:hAnsi="Times New Roman" w:cs="Times New Roman"/>
          <w:sz w:val="24"/>
          <w:szCs w:val="24"/>
          <w:lang w:val="kk-KZ"/>
        </w:rPr>
      </w:pPr>
      <w:r>
        <w:rPr>
          <w:rFonts w:ascii="Times New Roman" w:hAnsi="Times New Roman" w:cs="Times New Roman"/>
          <w:sz w:val="24"/>
          <w:szCs w:val="24"/>
          <w:lang w:val="kk-KZ"/>
        </w:rPr>
        <w:t>т а л д а у</w:t>
      </w:r>
    </w:p>
    <w:p w:rsidR="009C3E4E" w:rsidRDefault="009C3E4E" w:rsidP="009C3E4E">
      <w:pPr>
        <w:spacing w:after="0"/>
        <w:ind w:left="426"/>
        <w:jc w:val="center"/>
        <w:rPr>
          <w:rFonts w:ascii="Times New Roman" w:hAnsi="Times New Roman" w:cs="Times New Roman"/>
          <w:sz w:val="24"/>
          <w:szCs w:val="24"/>
          <w:lang w:val="kk-KZ"/>
        </w:rPr>
      </w:pPr>
    </w:p>
    <w:p w:rsidR="009C3E4E" w:rsidRDefault="009C3E4E" w:rsidP="009C3E4E">
      <w:pPr>
        <w:spacing w:after="0"/>
        <w:ind w:left="426"/>
        <w:rPr>
          <w:rFonts w:ascii="Times New Roman" w:hAnsi="Times New Roman" w:cs="Times New Roman"/>
          <w:sz w:val="24"/>
          <w:szCs w:val="24"/>
          <w:lang w:val="kk-KZ"/>
        </w:rPr>
      </w:pPr>
      <w:r>
        <w:rPr>
          <w:rFonts w:ascii="Times New Roman" w:hAnsi="Times New Roman" w:cs="Times New Roman"/>
          <w:b/>
          <w:i/>
          <w:sz w:val="24"/>
          <w:szCs w:val="24"/>
          <w:lang w:val="kk-KZ"/>
        </w:rPr>
        <w:t>Мекеме атауы:</w:t>
      </w:r>
      <w:r>
        <w:rPr>
          <w:rFonts w:ascii="Times New Roman" w:hAnsi="Times New Roman" w:cs="Times New Roman"/>
          <w:sz w:val="24"/>
          <w:szCs w:val="24"/>
          <w:lang w:val="kk-KZ"/>
        </w:rPr>
        <w:t xml:space="preserve">  Жақия Сәрсенов атындағы орта мектебі   1 психолог қызметкер жұмыс жасайды.</w:t>
      </w:r>
    </w:p>
    <w:p w:rsidR="009C3E4E" w:rsidRDefault="009C3E4E" w:rsidP="009C3E4E">
      <w:pPr>
        <w:spacing w:after="0"/>
        <w:ind w:left="426"/>
        <w:rPr>
          <w:rFonts w:ascii="Times New Roman" w:hAnsi="Times New Roman" w:cs="Times New Roman"/>
          <w:sz w:val="24"/>
          <w:szCs w:val="24"/>
          <w:lang w:val="kk-KZ"/>
        </w:rPr>
      </w:pPr>
      <w:r>
        <w:rPr>
          <w:rFonts w:ascii="Times New Roman" w:hAnsi="Times New Roman" w:cs="Times New Roman"/>
          <w:b/>
          <w:i/>
          <w:sz w:val="24"/>
          <w:szCs w:val="24"/>
          <w:lang w:val="kk-KZ"/>
        </w:rPr>
        <w:t>Психолог аты – жөні:</w:t>
      </w:r>
      <w:r>
        <w:rPr>
          <w:rFonts w:ascii="Times New Roman" w:hAnsi="Times New Roman" w:cs="Times New Roman"/>
          <w:sz w:val="24"/>
          <w:szCs w:val="24"/>
          <w:lang w:val="kk-KZ"/>
        </w:rPr>
        <w:t xml:space="preserve">  Тұрабайқызы Айгүл                          </w:t>
      </w:r>
    </w:p>
    <w:p w:rsidR="009C3E4E" w:rsidRDefault="009C3E4E" w:rsidP="009C3E4E">
      <w:pPr>
        <w:spacing w:after="0"/>
        <w:ind w:left="426"/>
        <w:rPr>
          <w:rFonts w:ascii="Times New Roman" w:hAnsi="Times New Roman" w:cs="Times New Roman"/>
          <w:sz w:val="24"/>
          <w:szCs w:val="24"/>
          <w:lang w:val="kk-KZ"/>
        </w:rPr>
      </w:pPr>
      <w:r>
        <w:rPr>
          <w:rFonts w:ascii="Times New Roman" w:hAnsi="Times New Roman" w:cs="Times New Roman"/>
          <w:sz w:val="24"/>
          <w:szCs w:val="24"/>
          <w:lang w:val="kk-KZ"/>
        </w:rPr>
        <w:t xml:space="preserve"> Білімі - жоғары, педагог-сарапшы, мектептегі еңбек өтілі- 15жыл  Жылдық жүктемесі- І-бірлік</w:t>
      </w:r>
    </w:p>
    <w:p w:rsidR="009C3E4E" w:rsidRDefault="009C3E4E" w:rsidP="009C3E4E">
      <w:pPr>
        <w:spacing w:after="0"/>
        <w:ind w:left="426"/>
        <w:jc w:val="both"/>
        <w:rPr>
          <w:rFonts w:ascii="Times New Roman" w:eastAsia="Times New Roman" w:hAnsi="Times New Roman" w:cs="Times New Roman"/>
          <w:iCs/>
          <w:sz w:val="24"/>
          <w:szCs w:val="24"/>
          <w:lang w:val="kk-KZ" w:eastAsia="ru-RU"/>
        </w:rPr>
      </w:pPr>
      <w:r>
        <w:rPr>
          <w:rFonts w:ascii="Times New Roman" w:eastAsia="Times New Roman" w:hAnsi="Times New Roman" w:cs="Times New Roman"/>
          <w:b/>
          <w:bCs/>
          <w:sz w:val="24"/>
          <w:szCs w:val="24"/>
          <w:lang w:val="kk-KZ" w:eastAsia="ru-RU"/>
        </w:rPr>
        <w:t>Мақсаты:</w:t>
      </w:r>
      <w:r>
        <w:rPr>
          <w:rFonts w:ascii="Times New Roman" w:eastAsia="Times New Roman" w:hAnsi="Times New Roman" w:cs="Times New Roman"/>
          <w:sz w:val="24"/>
          <w:szCs w:val="24"/>
          <w:lang w:val="kk-KZ" w:eastAsia="ru-RU"/>
        </w:rPr>
        <w:t>   жағымды әлеуметтік-психологиялық  климатты  қалыпастыра  отырып   баланың       өзіндік  дамуы  мен жеке тұлға  болып  қалыптасуына  ықпал  ету.</w:t>
      </w:r>
    </w:p>
    <w:p w:rsidR="009C3E4E" w:rsidRDefault="009C3E4E" w:rsidP="009C3E4E">
      <w:pPr>
        <w:spacing w:after="0"/>
        <w:ind w:left="426"/>
        <w:jc w:val="both"/>
        <w:rPr>
          <w:rFonts w:ascii="Times New Roman" w:eastAsia="Times New Roman" w:hAnsi="Times New Roman" w:cs="Times New Roman"/>
          <w:iCs/>
          <w:sz w:val="24"/>
          <w:szCs w:val="24"/>
          <w:lang w:val="kk-KZ" w:eastAsia="ru-RU"/>
        </w:rPr>
      </w:pPr>
      <w:r>
        <w:rPr>
          <w:rFonts w:ascii="Times New Roman" w:eastAsia="Times New Roman" w:hAnsi="Times New Roman" w:cs="Times New Roman"/>
          <w:b/>
          <w:bCs/>
          <w:sz w:val="24"/>
          <w:szCs w:val="24"/>
          <w:lang w:val="kk-KZ" w:eastAsia="ru-RU"/>
        </w:rPr>
        <w:t xml:space="preserve">Міндеттері : </w:t>
      </w:r>
    </w:p>
    <w:p w:rsidR="009C3E4E" w:rsidRDefault="009C3E4E" w:rsidP="009C3E4E">
      <w:pPr>
        <w:spacing w:after="0"/>
        <w:ind w:left="425"/>
        <w:jc w:val="both"/>
        <w:rPr>
          <w:rFonts w:ascii="Times New Roman" w:eastAsia="Times New Roman" w:hAnsi="Times New Roman" w:cs="Times New Roman"/>
          <w:iCs/>
          <w:sz w:val="24"/>
          <w:szCs w:val="24"/>
          <w:lang w:val="kk-KZ" w:eastAsia="ru-RU"/>
        </w:rPr>
      </w:pPr>
      <w:r>
        <w:rPr>
          <w:rFonts w:ascii="Times New Roman" w:eastAsia="Times New Roman" w:hAnsi="Times New Roman" w:cs="Times New Roman"/>
          <w:b/>
          <w:bCs/>
          <w:sz w:val="24"/>
          <w:szCs w:val="24"/>
          <w:lang w:val="kk-KZ" w:eastAsia="ru-RU"/>
        </w:rPr>
        <w:t xml:space="preserve">1. </w:t>
      </w:r>
      <w:r>
        <w:rPr>
          <w:rFonts w:ascii="Times New Roman" w:eastAsia="Times New Roman" w:hAnsi="Times New Roman" w:cs="Times New Roman"/>
          <w:sz w:val="24"/>
          <w:szCs w:val="24"/>
          <w:lang w:val="kk-KZ" w:eastAsia="ru-RU"/>
        </w:rPr>
        <w:t>Баланың  психкалық және  тұлғалық  дамуына ықпал  ету;</w:t>
      </w:r>
    </w:p>
    <w:p w:rsidR="009C3E4E" w:rsidRDefault="009C3E4E" w:rsidP="009C3E4E">
      <w:pPr>
        <w:spacing w:after="0"/>
        <w:ind w:left="425"/>
        <w:jc w:val="both"/>
        <w:rPr>
          <w:rFonts w:ascii="Times New Roman" w:eastAsia="Times New Roman" w:hAnsi="Times New Roman" w:cs="Times New Roman"/>
          <w:iCs/>
          <w:sz w:val="24"/>
          <w:szCs w:val="24"/>
          <w:lang w:val="kk-KZ" w:eastAsia="ru-RU"/>
        </w:rPr>
      </w:pPr>
      <w:r>
        <w:rPr>
          <w:rFonts w:ascii="Times New Roman" w:eastAsia="Times New Roman" w:hAnsi="Times New Roman" w:cs="Times New Roman"/>
          <w:b/>
          <w:bCs/>
          <w:sz w:val="24"/>
          <w:szCs w:val="24"/>
          <w:lang w:val="kk-KZ" w:eastAsia="ru-RU"/>
        </w:rPr>
        <w:t>2. </w:t>
      </w:r>
      <w:r>
        <w:rPr>
          <w:rFonts w:ascii="Times New Roman" w:eastAsia="Times New Roman" w:hAnsi="Times New Roman" w:cs="Times New Roman"/>
          <w:sz w:val="24"/>
          <w:szCs w:val="24"/>
          <w:lang w:val="kk-KZ" w:eastAsia="ru-RU"/>
        </w:rPr>
        <w:t>Оқушыларды  оқыту  мен  тәрбиелеу  барысында  мұғалімдерге,  ата-аналарға  психологиялық  кеңестер  беру;</w:t>
      </w:r>
    </w:p>
    <w:p w:rsidR="009C3E4E" w:rsidRDefault="009C3E4E" w:rsidP="009C3E4E">
      <w:pPr>
        <w:spacing w:after="0"/>
        <w:ind w:left="425"/>
        <w:jc w:val="both"/>
        <w:rPr>
          <w:rFonts w:ascii="Times New Roman" w:eastAsia="Times New Roman" w:hAnsi="Times New Roman" w:cs="Times New Roman"/>
          <w:iCs/>
          <w:sz w:val="24"/>
          <w:szCs w:val="24"/>
          <w:lang w:val="kk-KZ" w:eastAsia="ru-RU"/>
        </w:rPr>
      </w:pPr>
      <w:r>
        <w:rPr>
          <w:rFonts w:ascii="Times New Roman" w:eastAsia="Times New Roman" w:hAnsi="Times New Roman" w:cs="Times New Roman"/>
          <w:b/>
          <w:bCs/>
          <w:sz w:val="24"/>
          <w:szCs w:val="24"/>
          <w:lang w:val="kk-KZ" w:eastAsia="ru-RU"/>
        </w:rPr>
        <w:t>3. </w:t>
      </w:r>
      <w:r>
        <w:rPr>
          <w:rFonts w:ascii="Times New Roman" w:eastAsia="Times New Roman" w:hAnsi="Times New Roman" w:cs="Times New Roman"/>
          <w:sz w:val="24"/>
          <w:szCs w:val="24"/>
          <w:lang w:val="kk-KZ" w:eastAsia="ru-RU"/>
        </w:rPr>
        <w:t>Оқыту  мен  тәбиелеу  құндылықтарын  арттыру  мақсатында  баланың  оқу және  тәрбие процестерін  бақылау;</w:t>
      </w:r>
    </w:p>
    <w:p w:rsidR="009C3E4E" w:rsidRDefault="009C3E4E" w:rsidP="009C3E4E">
      <w:pPr>
        <w:spacing w:after="0"/>
        <w:ind w:left="425"/>
        <w:jc w:val="both"/>
        <w:rPr>
          <w:rFonts w:ascii="Times New Roman" w:eastAsia="Times New Roman" w:hAnsi="Times New Roman" w:cs="Times New Roman"/>
          <w:iCs/>
          <w:sz w:val="24"/>
          <w:szCs w:val="24"/>
          <w:lang w:val="kk-KZ" w:eastAsia="ru-RU"/>
        </w:rPr>
      </w:pPr>
      <w:r>
        <w:rPr>
          <w:rFonts w:ascii="Times New Roman" w:eastAsia="Times New Roman" w:hAnsi="Times New Roman" w:cs="Times New Roman"/>
          <w:b/>
          <w:bCs/>
          <w:sz w:val="24"/>
          <w:szCs w:val="24"/>
          <w:lang w:val="kk-KZ" w:eastAsia="ru-RU"/>
        </w:rPr>
        <w:t>4. </w:t>
      </w:r>
      <w:r>
        <w:rPr>
          <w:rFonts w:ascii="Times New Roman" w:eastAsia="Times New Roman" w:hAnsi="Times New Roman" w:cs="Times New Roman"/>
          <w:sz w:val="24"/>
          <w:szCs w:val="24"/>
          <w:lang w:val="kk-KZ" w:eastAsia="ru-RU"/>
        </w:rPr>
        <w:t>Баланың  интелектуалдық  және  жеке  тұлға  болып  қалыптасуын  дамыту;</w:t>
      </w:r>
    </w:p>
    <w:p w:rsidR="009C3E4E" w:rsidRDefault="009C3E4E" w:rsidP="009C3E4E">
      <w:pPr>
        <w:spacing w:after="0"/>
        <w:ind w:left="425"/>
        <w:jc w:val="both"/>
        <w:rPr>
          <w:rFonts w:ascii="Times New Roman" w:eastAsia="Times New Roman" w:hAnsi="Times New Roman" w:cs="Times New Roman"/>
          <w:iCs/>
          <w:sz w:val="24"/>
          <w:szCs w:val="24"/>
          <w:lang w:val="kk-KZ" w:eastAsia="ru-RU"/>
        </w:rPr>
      </w:pPr>
      <w:r>
        <w:rPr>
          <w:rFonts w:ascii="Times New Roman" w:eastAsia="Times New Roman" w:hAnsi="Times New Roman" w:cs="Times New Roman"/>
          <w:b/>
          <w:bCs/>
          <w:sz w:val="24"/>
          <w:szCs w:val="24"/>
          <w:lang w:val="kk-KZ" w:eastAsia="ru-RU"/>
        </w:rPr>
        <w:t>5. </w:t>
      </w:r>
      <w:r>
        <w:rPr>
          <w:rFonts w:ascii="Times New Roman" w:eastAsia="Times New Roman" w:hAnsi="Times New Roman" w:cs="Times New Roman"/>
          <w:sz w:val="24"/>
          <w:szCs w:val="24"/>
          <w:lang w:val="kk-KZ" w:eastAsia="ru-RU"/>
        </w:rPr>
        <w:t>Мектептегі  баланың  жағдайын, жаңа  әлеуметтік  позицияларға  баланың  даярлығын   қалыптастыру;</w:t>
      </w:r>
    </w:p>
    <w:p w:rsidR="009C3E4E" w:rsidRDefault="009C3E4E" w:rsidP="009C3E4E">
      <w:pPr>
        <w:spacing w:after="0"/>
        <w:ind w:left="425"/>
        <w:jc w:val="both"/>
        <w:rPr>
          <w:rFonts w:ascii="Times New Roman" w:eastAsia="Times New Roman" w:hAnsi="Times New Roman" w:cs="Times New Roman"/>
          <w:iCs/>
          <w:sz w:val="24"/>
          <w:szCs w:val="24"/>
          <w:lang w:val="kk-KZ" w:eastAsia="ru-RU"/>
        </w:rPr>
      </w:pPr>
      <w:r>
        <w:rPr>
          <w:rFonts w:ascii="Times New Roman" w:eastAsia="Times New Roman" w:hAnsi="Times New Roman" w:cs="Times New Roman"/>
          <w:b/>
          <w:bCs/>
          <w:sz w:val="24"/>
          <w:szCs w:val="24"/>
          <w:lang w:val="kk-KZ" w:eastAsia="ru-RU"/>
        </w:rPr>
        <w:t>6. </w:t>
      </w:r>
      <w:r>
        <w:rPr>
          <w:rFonts w:ascii="Times New Roman" w:eastAsia="Times New Roman" w:hAnsi="Times New Roman" w:cs="Times New Roman"/>
          <w:sz w:val="24"/>
          <w:szCs w:val="24"/>
          <w:lang w:val="kk-KZ" w:eastAsia="ru-RU"/>
        </w:rPr>
        <w:t>Мектепке  алғаш  келу  кезеңі, баланың  жаңа жағдайға  әлеуметтік-психологиялық, физиологиялық  бейімделуін  зерттеу.</w:t>
      </w:r>
    </w:p>
    <w:p w:rsidR="009C3E4E" w:rsidRDefault="009C3E4E" w:rsidP="009C3E4E">
      <w:pPr>
        <w:spacing w:after="0"/>
        <w:ind w:left="426" w:firstLine="708"/>
        <w:jc w:val="both"/>
        <w:rPr>
          <w:rFonts w:ascii="Times New Roman" w:hAnsi="Times New Roman" w:cs="Times New Roman"/>
          <w:sz w:val="24"/>
          <w:szCs w:val="24"/>
          <w:lang w:val="kk-KZ"/>
        </w:rPr>
      </w:pPr>
    </w:p>
    <w:p w:rsidR="009C3E4E" w:rsidRDefault="009C3E4E" w:rsidP="009C3E4E">
      <w:pPr>
        <w:spacing w:after="0"/>
        <w:ind w:left="426"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2019-2020 оқу жылдарында Ж.Сәрсенов атындағы орта мектебі бойынша оқушының жеке басын зерттеу жұмыстарын жүргізу, ата-анамен жұмыс жасау, мектеп пен ата-ана арасындағы байланысты дамыту т.б. жұмыстар жоспары жасалып, бекітіледі. Оқу жылының басында барлық кластардан социометрия тесті алынды. Мақсаты: лидер және шеттетілген оқушыларды анықтау.      </w:t>
      </w:r>
    </w:p>
    <w:p w:rsidR="009C3E4E" w:rsidRDefault="009C3E4E" w:rsidP="009C3E4E">
      <w:pPr>
        <w:spacing w:after="0"/>
        <w:ind w:left="426"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Оқушылардың қызығушылығы мен танымдық әрекеттерін және бейімділігін анықтай отырып, оларға түрлі ұсыныстар берілді. Тиімді әдіс-тәсілдер арқылы оқушылардың психологиялық сауаттылығына ықпал ету, жеке тұлға қызығушылығын арттыру және оның дамуындағы әр түрлі қиыншылықтарды түзетуге түзете-дамыту сабақтары жүргізілді. Оқушылардың бойындағы жағымсыз қылықтарды анықтап, оны болдырмауға ықпал ететін алуан түрлі тренинг сабақтар өткізілді.  </w:t>
      </w:r>
    </w:p>
    <w:p w:rsidR="009C3E4E" w:rsidRDefault="009C3E4E" w:rsidP="009C3E4E">
      <w:pPr>
        <w:spacing w:after="0"/>
        <w:ind w:left="426" w:firstLine="708"/>
        <w:jc w:val="both"/>
        <w:rPr>
          <w:rFonts w:ascii="Times New Roman" w:eastAsiaTheme="minorEastAsia" w:hAnsi="Times New Roman" w:cs="Times New Roman"/>
          <w:sz w:val="24"/>
          <w:szCs w:val="24"/>
          <w:lang w:val="kk-KZ"/>
        </w:rPr>
      </w:pPr>
      <w:r>
        <w:rPr>
          <w:rFonts w:ascii="Times New Roman" w:hAnsi="Times New Roman" w:cs="Times New Roman"/>
          <w:sz w:val="24"/>
          <w:szCs w:val="24"/>
          <w:lang w:val="kk-KZ"/>
        </w:rPr>
        <w:t>7-8-9 класқа  оқушылардың оқу әрекетіндегі басты қызығушылықтарын анықтау мақсатында жасөспірімдердің оқуға деген қызығушылығын анықтайтын сауалнамасы жүргізілді. Қорытындысында 75</w:t>
      </w:r>
      <m:oMath>
        <m:r>
          <w:rPr>
            <w:rFonts w:ascii="Cambria Math" w:hAnsi="Times New Roman" w:cs="Times New Roman"/>
            <w:sz w:val="24"/>
            <w:szCs w:val="24"/>
            <w:lang w:val="kk-KZ"/>
          </w:rPr>
          <m:t>%</m:t>
        </m:r>
      </m:oMath>
      <w:r>
        <w:rPr>
          <w:rFonts w:ascii="Times New Roman" w:eastAsiaTheme="minorEastAsia" w:hAnsi="Times New Roman" w:cs="Times New Roman"/>
          <w:sz w:val="24"/>
          <w:szCs w:val="24"/>
          <w:lang w:val="kk-KZ"/>
        </w:rPr>
        <w:t xml:space="preserve"> - жақсы білімге қол жеткізгім келеді десе 13</w:t>
      </w:r>
      <m:oMath>
        <m:r>
          <w:rPr>
            <w:rFonts w:ascii="Cambria Math" w:eastAsiaTheme="minorEastAsia" w:hAnsi="Times New Roman" w:cs="Times New Roman"/>
            <w:sz w:val="24"/>
            <w:szCs w:val="24"/>
            <w:lang w:val="kk-KZ"/>
          </w:rPr>
          <m:t xml:space="preserve"> </m:t>
        </m:r>
        <m:r>
          <w:rPr>
            <w:rFonts w:ascii="Cambria Math" w:hAnsi="Times New Roman" w:cs="Times New Roman"/>
            <w:sz w:val="24"/>
            <w:szCs w:val="24"/>
            <w:lang w:val="kk-KZ"/>
          </w:rPr>
          <m:t>%</m:t>
        </m:r>
      </m:oMath>
      <w:r>
        <w:rPr>
          <w:rFonts w:ascii="Times New Roman" w:eastAsiaTheme="minorEastAsia" w:hAnsi="Times New Roman" w:cs="Times New Roman"/>
          <w:sz w:val="24"/>
          <w:szCs w:val="24"/>
          <w:lang w:val="kk-KZ"/>
        </w:rPr>
        <w:t xml:space="preserve"> - менің парызым, 12</w:t>
      </w:r>
      <m:oMath>
        <m:r>
          <w:rPr>
            <w:rFonts w:ascii="Cambria Math" w:hAnsi="Times New Roman" w:cs="Times New Roman"/>
            <w:sz w:val="24"/>
            <w:szCs w:val="24"/>
            <w:lang w:val="kk-KZ"/>
          </w:rPr>
          <m:t>%</m:t>
        </m:r>
      </m:oMath>
      <w:r>
        <w:rPr>
          <w:rFonts w:ascii="Times New Roman" w:eastAsiaTheme="minorEastAsia" w:hAnsi="Times New Roman" w:cs="Times New Roman"/>
          <w:sz w:val="24"/>
          <w:szCs w:val="24"/>
          <w:lang w:val="kk-KZ"/>
        </w:rPr>
        <w:t xml:space="preserve"> - сауатты болғым келеді деп жауаптарын берді. </w:t>
      </w:r>
    </w:p>
    <w:p w:rsidR="009C3E4E" w:rsidRDefault="009C3E4E" w:rsidP="009C3E4E">
      <w:pPr>
        <w:spacing w:after="0"/>
        <w:ind w:left="426" w:firstLine="708"/>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Жоғары буын оқушыларының темперамент типін анықтау  үшін мінез-құлық тесті жүргізіліп,  нәтижесі шығарылды. Әрбір оқушының  типін анықталды. Жоғары сынып бойынша мектебіміздің </w:t>
      </w:r>
    </w:p>
    <w:p w:rsidR="009C3E4E" w:rsidRDefault="009C3E4E" w:rsidP="009C3E4E">
      <w:pPr>
        <w:spacing w:after="0"/>
        <w:ind w:left="426" w:firstLine="708"/>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noProof/>
          <w:sz w:val="24"/>
          <w:szCs w:val="24"/>
          <w:lang w:eastAsia="ru-RU"/>
        </w:rPr>
        <w:lastRenderedPageBreak/>
        <w:drawing>
          <wp:inline distT="0" distB="0" distL="0" distR="0">
            <wp:extent cx="4109085" cy="187388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9C3E4E" w:rsidRDefault="009C3E4E" w:rsidP="009C3E4E">
      <w:pPr>
        <w:spacing w:after="0"/>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50 %-  сангвиник,  </w:t>
      </w:r>
    </w:p>
    <w:p w:rsidR="009C3E4E" w:rsidRDefault="009C3E4E" w:rsidP="009C3E4E">
      <w:pPr>
        <w:spacing w:after="0"/>
        <w:ind w:left="426"/>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27%- холерик,  </w:t>
      </w:r>
    </w:p>
    <w:p w:rsidR="009C3E4E" w:rsidRDefault="009C3E4E" w:rsidP="009C3E4E">
      <w:pPr>
        <w:spacing w:after="0"/>
        <w:ind w:left="426"/>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17%  - флегматик, </w:t>
      </w:r>
    </w:p>
    <w:p w:rsidR="009C3E4E" w:rsidRDefault="009C3E4E" w:rsidP="009C3E4E">
      <w:pPr>
        <w:spacing w:after="0"/>
        <w:ind w:left="426"/>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6% - меланхолик  екендігі анықталды.</w:t>
      </w:r>
      <w:r>
        <w:rPr>
          <w:rFonts w:ascii="Times New Roman" w:eastAsia="Times New Roman" w:hAnsi="Times New Roman" w:cs="Times New Roman"/>
          <w:sz w:val="24"/>
          <w:szCs w:val="24"/>
          <w:lang w:val="kk-KZ" w:eastAsia="ru-RU"/>
        </w:rPr>
        <w:t xml:space="preserve"> </w:t>
      </w:r>
    </w:p>
    <w:p w:rsidR="009C3E4E" w:rsidRDefault="009C3E4E" w:rsidP="009C3E4E">
      <w:pPr>
        <w:spacing w:after="0"/>
        <w:ind w:left="426"/>
        <w:jc w:val="both"/>
        <w:rPr>
          <w:rFonts w:ascii="Times New Roman" w:hAnsi="Times New Roman" w:cs="Times New Roman"/>
          <w:sz w:val="24"/>
          <w:szCs w:val="24"/>
          <w:lang w:val="kk-KZ"/>
        </w:rPr>
      </w:pPr>
      <w:r>
        <w:rPr>
          <w:rFonts w:ascii="Times New Roman" w:hAnsi="Times New Roman" w:cs="Times New Roman"/>
          <w:sz w:val="24"/>
          <w:szCs w:val="24"/>
          <w:lang w:val="kk-KZ"/>
        </w:rPr>
        <w:t>Әр  оқу жылында 1-класс оқушыларын мектеп өміріне қиналмай араласып кетуіне жағдай туғызу мақсатымен іс-шаралар өткізіледі,  яғни сабақтарды ойын түрінде, дене мүшелерін дамытуға арналған жаттығулар және түзете-дамыту сабақтары жүргізілді.  Дезадаптацияның алдын алу және мектепке дайындық дәрежесін анықтау мақсатында 1-класс оқушылары Керн-Йерасек тесті бойынша зерттелді және коррекциялық жаттығулар жүргізілді.  Дайындық деңгейі төмен оқушылар жоқтың қасында. Ата-аналарға «</w:t>
      </w:r>
      <w:r>
        <w:rPr>
          <w:rFonts w:ascii="Times New Roman" w:hAnsi="Times New Roman" w:cs="Times New Roman"/>
          <w:i/>
          <w:sz w:val="24"/>
          <w:szCs w:val="24"/>
          <w:lang w:val="kk-KZ"/>
        </w:rPr>
        <w:t>Ата-ана мен оқушы арасындағы қарым-қатынас</w:t>
      </w:r>
      <w:r>
        <w:rPr>
          <w:rFonts w:ascii="Times New Roman" w:hAnsi="Times New Roman" w:cs="Times New Roman"/>
          <w:sz w:val="24"/>
          <w:szCs w:val="24"/>
          <w:lang w:val="kk-KZ"/>
        </w:rPr>
        <w:t xml:space="preserve">»  тренингі жүргізілді. Ата-аналарға берілген сауалнама қорытындысы бойынша балалардың 80% мектепке тез бейімделіп кеткенін көрсетті. 1-класс оқушыларына «Жануарлар мектебі» жобалау әдістемесі жүргізілді. Нәтижесінде, барлық оқушылардың оқушы позициясы қалыптасқан және мұғалімімен,  кластас достарымен қарым-қатынастары жақсы. Класс жетекшілері мен ата-аналарына «6-7 жасар балалардың мектеп өміріне бейімделуіндегі ата-аналардың алатын орны» тақырыбында кеңестер берілді. </w:t>
      </w:r>
      <w:r>
        <w:rPr>
          <w:rFonts w:ascii="Times New Roman" w:eastAsia="Times New Roman" w:hAnsi="Times New Roman" w:cs="Times New Roman"/>
          <w:sz w:val="24"/>
          <w:szCs w:val="24"/>
          <w:lang w:val="kk-KZ"/>
        </w:rPr>
        <w:t>5-ші сынып оқушыларының жаңа буынға  бейімделулерін, қалыптасу деңгейін анықтап, оқушылардың жаңа буынға тез бейімделіп кетуіне жағдай жасалып, көмек көрсетілді.</w:t>
      </w:r>
      <w:r>
        <w:rPr>
          <w:rFonts w:ascii="Times New Roman" w:hAnsi="Times New Roman" w:cs="Times New Roman"/>
          <w:b/>
          <w:i/>
          <w:sz w:val="24"/>
          <w:szCs w:val="24"/>
          <w:lang w:val="kk-KZ"/>
        </w:rPr>
        <w:t xml:space="preserve"> </w:t>
      </w:r>
      <w:r>
        <w:rPr>
          <w:rFonts w:ascii="Times New Roman" w:hAnsi="Times New Roman" w:cs="Times New Roman"/>
          <w:sz w:val="24"/>
          <w:szCs w:val="24"/>
          <w:lang w:val="kk-KZ"/>
        </w:rPr>
        <w:t>Оқушыларға</w:t>
      </w:r>
      <w:r>
        <w:rPr>
          <w:rFonts w:ascii="Times New Roman" w:hAnsi="Times New Roman" w:cs="Times New Roman"/>
          <w:b/>
          <w:i/>
          <w:sz w:val="24"/>
          <w:szCs w:val="24"/>
          <w:lang w:val="kk-KZ"/>
        </w:rPr>
        <w:t xml:space="preserve"> </w:t>
      </w:r>
      <w:r>
        <w:rPr>
          <w:rFonts w:ascii="Times New Roman" w:hAnsi="Times New Roman" w:cs="Times New Roman"/>
          <w:i/>
          <w:sz w:val="24"/>
          <w:szCs w:val="24"/>
          <w:lang w:val="kk-KZ"/>
        </w:rPr>
        <w:t>«5- сынып оқушыларының орта буынға бейімдеу»</w:t>
      </w:r>
      <w:r>
        <w:rPr>
          <w:rFonts w:ascii="Times New Roman" w:hAnsi="Times New Roman" w:cs="Times New Roman"/>
          <w:sz w:val="24"/>
          <w:szCs w:val="24"/>
          <w:lang w:val="kk-KZ"/>
        </w:rPr>
        <w:t xml:space="preserve"> тренингі жүргізілді. </w:t>
      </w:r>
    </w:p>
    <w:p w:rsidR="009C3E4E" w:rsidRDefault="009C3E4E" w:rsidP="009C3E4E">
      <w:pPr>
        <w:spacing w:after="0"/>
        <w:ind w:left="426"/>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w:drawing>
          <wp:inline distT="0" distB="0" distL="0" distR="0">
            <wp:extent cx="1817370" cy="1365885"/>
            <wp:effectExtent l="19050" t="0" r="0" b="0"/>
            <wp:docPr id="2" name="Рисунок 3" descr="IMG-20191030-WA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191030-WA0097"/>
                    <pic:cNvPicPr>
                      <a:picLocks noChangeAspect="1" noChangeArrowheads="1"/>
                    </pic:cNvPicPr>
                  </pic:nvPicPr>
                  <pic:blipFill>
                    <a:blip r:embed="rId5"/>
                    <a:srcRect/>
                    <a:stretch>
                      <a:fillRect/>
                    </a:stretch>
                  </pic:blipFill>
                  <pic:spPr bwMode="auto">
                    <a:xfrm>
                      <a:off x="0" y="0"/>
                      <a:ext cx="1817370" cy="1365885"/>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lang w:eastAsia="ru-RU"/>
        </w:rPr>
        <w:drawing>
          <wp:inline distT="0" distB="0" distL="0" distR="0">
            <wp:extent cx="1287145" cy="1467485"/>
            <wp:effectExtent l="19050" t="0" r="8255" b="0"/>
            <wp:docPr id="3" name="Рисунок 5" descr="IMG-20191030-WA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G-20191030-WA0091"/>
                    <pic:cNvPicPr>
                      <a:picLocks noChangeAspect="1" noChangeArrowheads="1"/>
                    </pic:cNvPicPr>
                  </pic:nvPicPr>
                  <pic:blipFill>
                    <a:blip r:embed="rId6"/>
                    <a:srcRect t="7471" b="6897"/>
                    <a:stretch>
                      <a:fillRect/>
                    </a:stretch>
                  </pic:blipFill>
                  <pic:spPr bwMode="auto">
                    <a:xfrm>
                      <a:off x="0" y="0"/>
                      <a:ext cx="1287145" cy="1467485"/>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lang w:eastAsia="ru-RU"/>
        </w:rPr>
        <w:drawing>
          <wp:inline distT="0" distB="0" distL="0" distR="0">
            <wp:extent cx="1287145" cy="1467485"/>
            <wp:effectExtent l="19050" t="0" r="8255" b="0"/>
            <wp:docPr id="4" name="Рисунок 4" descr="IMG-20191030-WA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G-20191030-WA0104"/>
                    <pic:cNvPicPr>
                      <a:picLocks noChangeAspect="1" noChangeArrowheads="1"/>
                    </pic:cNvPicPr>
                  </pic:nvPicPr>
                  <pic:blipFill>
                    <a:blip r:embed="rId7"/>
                    <a:srcRect t="14371"/>
                    <a:stretch>
                      <a:fillRect/>
                    </a:stretch>
                  </pic:blipFill>
                  <pic:spPr bwMode="auto">
                    <a:xfrm>
                      <a:off x="0" y="0"/>
                      <a:ext cx="1287145" cy="1467485"/>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w:t>
      </w:r>
    </w:p>
    <w:p w:rsidR="009C3E4E" w:rsidRDefault="009C3E4E" w:rsidP="009C3E4E">
      <w:pPr>
        <w:spacing w:after="0"/>
        <w:ind w:left="426"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Оқушылардың мектепте мазасыздануын анықтау мақсатында Филлипстің тесті алынып, қорытындысы шығарылды. Барлығы 13 оқушы қатысты.</w:t>
      </w:r>
    </w:p>
    <w:p w:rsidR="009C3E4E" w:rsidRDefault="009C3E4E" w:rsidP="009C3E4E">
      <w:pPr>
        <w:spacing w:after="0"/>
        <w:ind w:left="426" w:firstLine="708"/>
        <w:jc w:val="both"/>
        <w:rPr>
          <w:rFonts w:ascii="Times New Roman" w:hAnsi="Times New Roman" w:cs="Times New Roman"/>
          <w:b/>
          <w:i/>
          <w:sz w:val="24"/>
          <w:szCs w:val="24"/>
          <w:lang w:val="kk-KZ"/>
        </w:rPr>
      </w:pPr>
      <w:r>
        <w:rPr>
          <w:rFonts w:ascii="Times New Roman" w:hAnsi="Times New Roman" w:cs="Times New Roman"/>
          <w:b/>
          <w:i/>
          <w:noProof/>
          <w:sz w:val="24"/>
          <w:szCs w:val="24"/>
          <w:lang w:eastAsia="ru-RU"/>
        </w:rPr>
        <w:drawing>
          <wp:inline distT="0" distB="0" distL="0" distR="0">
            <wp:extent cx="6479540" cy="2370455"/>
            <wp:effectExtent l="0" t="0" r="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3E4E" w:rsidRDefault="009C3E4E" w:rsidP="009C3E4E">
      <w:pPr>
        <w:spacing w:after="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Нәтижесінде: мектепішілік жалпы мазасыздану – 3 оқушы</w:t>
      </w:r>
    </w:p>
    <w:p w:rsidR="009C3E4E" w:rsidRDefault="009C3E4E" w:rsidP="009C3E4E">
      <w:pPr>
        <w:spacing w:after="0"/>
        <w:ind w:left="426"/>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Әлеуметтік стресс жағдайында болуы -1 оқушы</w:t>
      </w:r>
    </w:p>
    <w:p w:rsidR="009C3E4E" w:rsidRDefault="009C3E4E" w:rsidP="009C3E4E">
      <w:pPr>
        <w:spacing w:after="0"/>
        <w:ind w:left="426"/>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Табысты болу қажеттілік фрустрациялары – 1 оқушы</w:t>
      </w:r>
    </w:p>
    <w:p w:rsidR="009C3E4E" w:rsidRDefault="009C3E4E" w:rsidP="009C3E4E">
      <w:pPr>
        <w:spacing w:after="0"/>
        <w:ind w:left="426"/>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Баланың білімін тексеруі мен бағалау жағ қорқуы – 2 оқушы</w:t>
      </w:r>
    </w:p>
    <w:p w:rsidR="009C3E4E" w:rsidRDefault="009C3E4E" w:rsidP="009C3E4E">
      <w:pPr>
        <w:spacing w:after="0"/>
        <w:ind w:left="426"/>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Айналадағы адамдардың баладан үміт етуін анықтай алмаудан қорқу – 3 оқушы</w:t>
      </w:r>
    </w:p>
    <w:p w:rsidR="009C3E4E" w:rsidRDefault="009C3E4E" w:rsidP="009C3E4E">
      <w:pPr>
        <w:spacing w:after="0"/>
        <w:ind w:left="426"/>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Стреске психофизикалық қарсы тұруының төмен болуы – 3 оқушы</w:t>
      </w:r>
    </w:p>
    <w:p w:rsidR="009C3E4E" w:rsidRDefault="009C3E4E" w:rsidP="009C3E4E">
      <w:pPr>
        <w:spacing w:after="0"/>
        <w:ind w:left="426"/>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Мұғаліммен қарым-қатынас жасауға үрейлену – 1 оқушы анықталды.</w:t>
      </w:r>
    </w:p>
    <w:p w:rsidR="009C3E4E" w:rsidRDefault="009C3E4E" w:rsidP="009C3E4E">
      <w:pPr>
        <w:spacing w:after="0"/>
        <w:ind w:left="426" w:firstLine="708"/>
        <w:jc w:val="both"/>
        <w:rPr>
          <w:rFonts w:ascii="Times New Roman" w:eastAsia="Times New Roman" w:hAnsi="Times New Roman" w:cs="Times New Roman"/>
          <w:color w:val="800080"/>
          <w:sz w:val="24"/>
          <w:szCs w:val="24"/>
          <w:lang w:val="kk-KZ"/>
        </w:rPr>
      </w:pPr>
      <w:r>
        <w:rPr>
          <w:rFonts w:ascii="Times New Roman" w:eastAsia="Times New Roman" w:hAnsi="Times New Roman" w:cs="Times New Roman"/>
          <w:sz w:val="24"/>
          <w:szCs w:val="24"/>
          <w:lang w:val="kk-KZ"/>
        </w:rPr>
        <w:lastRenderedPageBreak/>
        <w:t xml:space="preserve">Тесттің нәтижесімен оқушылардың қорқыныш деңгейлерінің байқалуын оқу және тәрбие процесінде ескеру туралы пән мұғалімдері мен класс жетекшісіне таныстырылып, айтылды. Оқушылардың мазасыздану деңгейлерін төмендету, жою және алдын алу бойынша түзету-дамыту сабағы жүргізілді. Өз-өздеріне сенімді болуға арналған «Орныңнан тұр!», «Жанглерлер», «Қарындашпен жүгіру» сияқты жаттығулар жүргізілді.  </w:t>
      </w:r>
      <w:r>
        <w:rPr>
          <w:rFonts w:ascii="Times New Roman" w:eastAsia="Times New Roman" w:hAnsi="Times New Roman" w:cs="Times New Roman"/>
          <w:i/>
          <w:sz w:val="24"/>
          <w:szCs w:val="24"/>
          <w:lang w:val="kk-KZ"/>
        </w:rPr>
        <w:t xml:space="preserve">“Мен достарымды жақсы көремін” </w:t>
      </w:r>
      <w:r>
        <w:rPr>
          <w:rFonts w:ascii="Times New Roman" w:eastAsia="Times New Roman" w:hAnsi="Times New Roman" w:cs="Times New Roman"/>
          <w:sz w:val="24"/>
          <w:szCs w:val="24"/>
          <w:lang w:val="kk-KZ"/>
        </w:rPr>
        <w:t>атты тренингтер, сауалнамалар жүргізілді. Зерттеу қорытындысы бойынша оқушылардың бейімделу деңгейлері, жоғары деңгейді көрсетті.</w:t>
      </w:r>
      <w:r>
        <w:rPr>
          <w:rFonts w:ascii="Times New Roman" w:eastAsia="Times New Roman" w:hAnsi="Times New Roman" w:cs="Times New Roman"/>
          <w:color w:val="800080"/>
          <w:sz w:val="24"/>
          <w:szCs w:val="24"/>
          <w:lang w:val="kk-KZ"/>
        </w:rPr>
        <w:t xml:space="preserve"> </w:t>
      </w:r>
    </w:p>
    <w:p w:rsidR="009C3E4E" w:rsidRDefault="009C3E4E" w:rsidP="009C3E4E">
      <w:pPr>
        <w:spacing w:after="0"/>
        <w:ind w:left="426"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Қазан айында 8-11класс қыз балалар арасында тәрбие ісі жөніндегі орынбасар мен медбикенің қатысуымен «Қыздарға да айтар сырым бар» тақыбында дөңгелек үстел  өтті. «Баланы естиік» тақырыбында әйнекке сурет салу әдісі арқылы ата-аналармен рөлдік ойын өтті. </w:t>
      </w:r>
    </w:p>
    <w:p w:rsidR="009C3E4E" w:rsidRDefault="009C3E4E" w:rsidP="009C3E4E">
      <w:pPr>
        <w:spacing w:after="0"/>
        <w:ind w:left="426"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noProof/>
          <w:sz w:val="24"/>
          <w:szCs w:val="24"/>
          <w:lang w:eastAsia="ru-RU"/>
        </w:rPr>
        <w:drawing>
          <wp:inline distT="0" distB="0" distL="0" distR="0">
            <wp:extent cx="2110740" cy="1365885"/>
            <wp:effectExtent l="19050" t="0" r="3810" b="0"/>
            <wp:docPr id="6" name="Рисунок 1" descr="IMG-20191012-WA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191012-WA0004"/>
                    <pic:cNvPicPr>
                      <a:picLocks noChangeAspect="1" noChangeArrowheads="1"/>
                    </pic:cNvPicPr>
                  </pic:nvPicPr>
                  <pic:blipFill>
                    <a:blip r:embed="rId9" cstate="print"/>
                    <a:srcRect t="14194"/>
                    <a:stretch>
                      <a:fillRect/>
                    </a:stretch>
                  </pic:blipFill>
                  <pic:spPr bwMode="auto">
                    <a:xfrm>
                      <a:off x="0" y="0"/>
                      <a:ext cx="2110740" cy="136588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noProof/>
          <w:sz w:val="24"/>
          <w:szCs w:val="24"/>
          <w:lang w:eastAsia="ru-RU"/>
        </w:rPr>
        <w:drawing>
          <wp:inline distT="0" distB="0" distL="0" distR="0">
            <wp:extent cx="2009140" cy="1343660"/>
            <wp:effectExtent l="19050" t="0" r="0" b="0"/>
            <wp:docPr id="7" name="Рисунок 2" descr="IMG-20191012-WA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191012-WA0011"/>
                    <pic:cNvPicPr>
                      <a:picLocks noChangeAspect="1" noChangeArrowheads="1"/>
                    </pic:cNvPicPr>
                  </pic:nvPicPr>
                  <pic:blipFill>
                    <a:blip r:embed="rId10" cstate="print"/>
                    <a:srcRect b="10805"/>
                    <a:stretch>
                      <a:fillRect/>
                    </a:stretch>
                  </pic:blipFill>
                  <pic:spPr bwMode="auto">
                    <a:xfrm>
                      <a:off x="0" y="0"/>
                      <a:ext cx="2009140" cy="134366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828800" cy="1377315"/>
            <wp:effectExtent l="19050" t="0" r="0" b="0"/>
            <wp:docPr id="8" name="Рисунок 18" descr="IMG-20200212-WA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IMG-20200212-WA0126"/>
                    <pic:cNvPicPr>
                      <a:picLocks noChangeAspect="1" noChangeArrowheads="1"/>
                    </pic:cNvPicPr>
                  </pic:nvPicPr>
                  <pic:blipFill>
                    <a:blip r:embed="rId11"/>
                    <a:srcRect/>
                    <a:stretch>
                      <a:fillRect/>
                    </a:stretch>
                  </pic:blipFill>
                  <pic:spPr bwMode="auto">
                    <a:xfrm>
                      <a:off x="0" y="0"/>
                      <a:ext cx="1828800" cy="137731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val="kk-KZ"/>
        </w:rPr>
        <w:t xml:space="preserve">  </w:t>
      </w:r>
    </w:p>
    <w:p w:rsidR="009C3E4E" w:rsidRDefault="009C3E4E" w:rsidP="009C3E4E">
      <w:pPr>
        <w:spacing w:after="0"/>
        <w:ind w:left="426" w:firstLine="708"/>
        <w:jc w:val="both"/>
        <w:rPr>
          <w:rFonts w:ascii="Times New Roman" w:hAnsi="Times New Roman" w:cs="Times New Roman"/>
          <w:sz w:val="24"/>
          <w:szCs w:val="24"/>
          <w:lang w:val="kk-KZ"/>
        </w:rPr>
      </w:pPr>
      <w:r>
        <w:rPr>
          <w:rFonts w:ascii="Times New Roman" w:hAnsi="Times New Roman" w:cs="Times New Roman"/>
          <w:sz w:val="24"/>
          <w:szCs w:val="24"/>
          <w:lang w:val="kk-KZ"/>
        </w:rPr>
        <w:t>11-класс оқушыларымен</w:t>
      </w:r>
      <w:r>
        <w:rPr>
          <w:rFonts w:ascii="Times New Roman" w:hAnsi="Times New Roman" w:cs="Times New Roman"/>
          <w:i/>
          <w:sz w:val="24"/>
          <w:szCs w:val="24"/>
          <w:lang w:val="kk-KZ"/>
        </w:rPr>
        <w:t xml:space="preserve"> «Мамандық менің болашағымның таңдауы», «Мамандығым байлығым»</w:t>
      </w:r>
      <w:r>
        <w:rPr>
          <w:rFonts w:ascii="Times New Roman" w:hAnsi="Times New Roman" w:cs="Times New Roman"/>
          <w:sz w:val="24"/>
          <w:szCs w:val="24"/>
          <w:lang w:val="kk-KZ"/>
        </w:rPr>
        <w:t xml:space="preserve"> тақырыптарында дөңгелек үстелдер мен тренингтер ұйымдастырылды. 8-10 класс оқушыларынан Ч.Д.Спилберг және Ю.Л.Ханиннің «Реактивті және тұлғаның мазасыздық деңгейін анықтау» әдістемесі алынды. Нәтижесінде, өте жоғары деңгейдегі мазасыздық деңгейін көрсеткен оқушы анықталған жоқ.   </w:t>
      </w:r>
    </w:p>
    <w:tbl>
      <w:tblPr>
        <w:tblW w:w="5420" w:type="dxa"/>
        <w:tblInd w:w="1219" w:type="dxa"/>
        <w:tblLook w:val="04A0"/>
      </w:tblPr>
      <w:tblGrid>
        <w:gridCol w:w="2140"/>
        <w:gridCol w:w="1660"/>
        <w:gridCol w:w="1620"/>
      </w:tblGrid>
      <w:tr w:rsidR="009C3E4E" w:rsidTr="009C3E4E">
        <w:trPr>
          <w:trHeight w:val="630"/>
        </w:trPr>
        <w:tc>
          <w:tcPr>
            <w:tcW w:w="2140" w:type="dxa"/>
            <w:tcBorders>
              <w:top w:val="single" w:sz="4" w:space="0" w:color="auto"/>
              <w:left w:val="single" w:sz="4" w:space="0" w:color="auto"/>
              <w:bottom w:val="single" w:sz="4" w:space="0" w:color="auto"/>
              <w:right w:val="single" w:sz="4" w:space="0" w:color="auto"/>
            </w:tcBorders>
            <w:noWrap/>
            <w:vAlign w:val="center"/>
            <w:hideMark/>
          </w:tcPr>
          <w:p w:rsidR="009C3E4E" w:rsidRDefault="009C3E4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Ұпай нәтижесі</w:t>
            </w:r>
          </w:p>
        </w:tc>
        <w:tc>
          <w:tcPr>
            <w:tcW w:w="1660" w:type="dxa"/>
            <w:tcBorders>
              <w:top w:val="single" w:sz="4" w:space="0" w:color="auto"/>
              <w:left w:val="nil"/>
              <w:bottom w:val="single" w:sz="4" w:space="0" w:color="auto"/>
              <w:right w:val="single" w:sz="4" w:space="0" w:color="auto"/>
            </w:tcBorders>
            <w:vAlign w:val="bottom"/>
            <w:hideMark/>
          </w:tcPr>
          <w:p w:rsidR="009C3E4E" w:rsidRDefault="009C3E4E">
            <w:pPr>
              <w:spacing w:after="0" w:line="240" w:lineRule="auto"/>
              <w:jc w:val="center"/>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Реактивті</w:t>
            </w:r>
            <w:proofErr w:type="spellEnd"/>
            <w:r>
              <w:rPr>
                <w:rFonts w:ascii="Times New Roman" w:eastAsia="Times New Roman" w:hAnsi="Times New Roman" w:cs="Times New Roman"/>
                <w:b/>
                <w:bCs/>
                <w:color w:val="000000"/>
                <w:sz w:val="24"/>
                <w:szCs w:val="24"/>
                <w:lang w:eastAsia="ru-RU"/>
              </w:rPr>
              <w:t xml:space="preserve"> мазасыздық</w:t>
            </w:r>
          </w:p>
        </w:tc>
        <w:tc>
          <w:tcPr>
            <w:tcW w:w="1620" w:type="dxa"/>
            <w:tcBorders>
              <w:top w:val="single" w:sz="4" w:space="0" w:color="auto"/>
              <w:left w:val="nil"/>
              <w:bottom w:val="single" w:sz="4" w:space="0" w:color="auto"/>
              <w:right w:val="single" w:sz="4" w:space="0" w:color="auto"/>
            </w:tcBorders>
            <w:vAlign w:val="bottom"/>
            <w:hideMark/>
          </w:tcPr>
          <w:p w:rsidR="009C3E4E" w:rsidRDefault="009C3E4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Тұлғалық мазасыздық</w:t>
            </w:r>
          </w:p>
        </w:tc>
      </w:tr>
      <w:tr w:rsidR="009C3E4E" w:rsidTr="009C3E4E">
        <w:trPr>
          <w:trHeight w:val="315"/>
        </w:trPr>
        <w:tc>
          <w:tcPr>
            <w:tcW w:w="2140" w:type="dxa"/>
            <w:tcBorders>
              <w:top w:val="nil"/>
              <w:left w:val="single" w:sz="4" w:space="0" w:color="auto"/>
              <w:bottom w:val="single" w:sz="4" w:space="0" w:color="auto"/>
              <w:right w:val="single" w:sz="4" w:space="0" w:color="auto"/>
            </w:tcBorders>
            <w:noWrap/>
            <w:vAlign w:val="bottom"/>
            <w:hideMark/>
          </w:tcPr>
          <w:p w:rsidR="009C3E4E" w:rsidRDefault="009C3E4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3,4-4,0 - өте жоғары</w:t>
            </w:r>
          </w:p>
        </w:tc>
        <w:tc>
          <w:tcPr>
            <w:tcW w:w="1660" w:type="dxa"/>
            <w:tcBorders>
              <w:top w:val="nil"/>
              <w:left w:val="nil"/>
              <w:bottom w:val="single" w:sz="4" w:space="0" w:color="auto"/>
              <w:right w:val="single" w:sz="4" w:space="0" w:color="auto"/>
            </w:tcBorders>
            <w:noWrap/>
            <w:vAlign w:val="bottom"/>
            <w:hideMark/>
          </w:tcPr>
          <w:p w:rsidR="009C3E4E" w:rsidRDefault="009C3E4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620" w:type="dxa"/>
            <w:tcBorders>
              <w:top w:val="nil"/>
              <w:left w:val="nil"/>
              <w:bottom w:val="single" w:sz="4" w:space="0" w:color="auto"/>
              <w:right w:val="single" w:sz="4" w:space="0" w:color="auto"/>
            </w:tcBorders>
            <w:noWrap/>
            <w:vAlign w:val="bottom"/>
            <w:hideMark/>
          </w:tcPr>
          <w:p w:rsidR="009C3E4E" w:rsidRDefault="009C3E4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9C3E4E" w:rsidTr="009C3E4E">
        <w:trPr>
          <w:trHeight w:val="315"/>
        </w:trPr>
        <w:tc>
          <w:tcPr>
            <w:tcW w:w="2140" w:type="dxa"/>
            <w:tcBorders>
              <w:top w:val="nil"/>
              <w:left w:val="single" w:sz="4" w:space="0" w:color="auto"/>
              <w:bottom w:val="single" w:sz="4" w:space="0" w:color="auto"/>
              <w:right w:val="single" w:sz="4" w:space="0" w:color="auto"/>
            </w:tcBorders>
            <w:noWrap/>
            <w:vAlign w:val="bottom"/>
            <w:hideMark/>
          </w:tcPr>
          <w:p w:rsidR="009C3E4E" w:rsidRDefault="009C3E4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3,0-3,4 - жоғары</w:t>
            </w:r>
          </w:p>
        </w:tc>
        <w:tc>
          <w:tcPr>
            <w:tcW w:w="1660" w:type="dxa"/>
            <w:tcBorders>
              <w:top w:val="nil"/>
              <w:left w:val="nil"/>
              <w:bottom w:val="single" w:sz="4" w:space="0" w:color="auto"/>
              <w:right w:val="single" w:sz="4" w:space="0" w:color="auto"/>
            </w:tcBorders>
            <w:noWrap/>
            <w:vAlign w:val="bottom"/>
            <w:hideMark/>
          </w:tcPr>
          <w:p w:rsidR="009C3E4E" w:rsidRDefault="009C3E4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620" w:type="dxa"/>
            <w:tcBorders>
              <w:top w:val="nil"/>
              <w:left w:val="nil"/>
              <w:bottom w:val="single" w:sz="4" w:space="0" w:color="auto"/>
              <w:right w:val="single" w:sz="4" w:space="0" w:color="auto"/>
            </w:tcBorders>
            <w:noWrap/>
            <w:vAlign w:val="bottom"/>
            <w:hideMark/>
          </w:tcPr>
          <w:p w:rsidR="009C3E4E" w:rsidRDefault="009C3E4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9C3E4E" w:rsidTr="009C3E4E">
        <w:trPr>
          <w:trHeight w:val="315"/>
        </w:trPr>
        <w:tc>
          <w:tcPr>
            <w:tcW w:w="2140" w:type="dxa"/>
            <w:tcBorders>
              <w:top w:val="nil"/>
              <w:left w:val="single" w:sz="4" w:space="0" w:color="auto"/>
              <w:bottom w:val="single" w:sz="4" w:space="0" w:color="auto"/>
              <w:right w:val="single" w:sz="4" w:space="0" w:color="auto"/>
            </w:tcBorders>
            <w:noWrap/>
            <w:vAlign w:val="bottom"/>
            <w:hideMark/>
          </w:tcPr>
          <w:p w:rsidR="009C3E4E" w:rsidRDefault="009C3E4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2,0-2,9 - </w:t>
            </w:r>
            <w:proofErr w:type="spellStart"/>
            <w:r>
              <w:rPr>
                <w:rFonts w:ascii="Times New Roman" w:eastAsia="Times New Roman" w:hAnsi="Times New Roman" w:cs="Times New Roman"/>
                <w:color w:val="000000"/>
                <w:sz w:val="24"/>
                <w:szCs w:val="24"/>
                <w:lang w:eastAsia="ru-RU"/>
              </w:rPr>
              <w:t>орташа</w:t>
            </w:r>
            <w:proofErr w:type="spellEnd"/>
          </w:p>
        </w:tc>
        <w:tc>
          <w:tcPr>
            <w:tcW w:w="1660" w:type="dxa"/>
            <w:tcBorders>
              <w:top w:val="nil"/>
              <w:left w:val="nil"/>
              <w:bottom w:val="single" w:sz="4" w:space="0" w:color="auto"/>
              <w:right w:val="single" w:sz="4" w:space="0" w:color="auto"/>
            </w:tcBorders>
            <w:noWrap/>
            <w:vAlign w:val="bottom"/>
            <w:hideMark/>
          </w:tcPr>
          <w:p w:rsidR="009C3E4E" w:rsidRDefault="009C3E4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620" w:type="dxa"/>
            <w:tcBorders>
              <w:top w:val="nil"/>
              <w:left w:val="nil"/>
              <w:bottom w:val="single" w:sz="4" w:space="0" w:color="auto"/>
              <w:right w:val="single" w:sz="4" w:space="0" w:color="auto"/>
            </w:tcBorders>
            <w:noWrap/>
            <w:vAlign w:val="bottom"/>
            <w:hideMark/>
          </w:tcPr>
          <w:p w:rsidR="009C3E4E" w:rsidRDefault="009C3E4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r>
      <w:tr w:rsidR="009C3E4E" w:rsidTr="009C3E4E">
        <w:trPr>
          <w:trHeight w:val="315"/>
        </w:trPr>
        <w:tc>
          <w:tcPr>
            <w:tcW w:w="2140" w:type="dxa"/>
            <w:tcBorders>
              <w:top w:val="nil"/>
              <w:left w:val="single" w:sz="4" w:space="0" w:color="auto"/>
              <w:bottom w:val="single" w:sz="4" w:space="0" w:color="auto"/>
              <w:right w:val="single" w:sz="4" w:space="0" w:color="auto"/>
            </w:tcBorders>
            <w:noWrap/>
            <w:vAlign w:val="bottom"/>
            <w:hideMark/>
          </w:tcPr>
          <w:p w:rsidR="009C3E4E" w:rsidRDefault="009C3E4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1,5-1,9 - төмен</w:t>
            </w:r>
          </w:p>
        </w:tc>
        <w:tc>
          <w:tcPr>
            <w:tcW w:w="1660" w:type="dxa"/>
            <w:tcBorders>
              <w:top w:val="nil"/>
              <w:left w:val="nil"/>
              <w:bottom w:val="single" w:sz="4" w:space="0" w:color="auto"/>
              <w:right w:val="single" w:sz="4" w:space="0" w:color="auto"/>
            </w:tcBorders>
            <w:noWrap/>
            <w:vAlign w:val="bottom"/>
            <w:hideMark/>
          </w:tcPr>
          <w:p w:rsidR="009C3E4E" w:rsidRDefault="009C3E4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1620" w:type="dxa"/>
            <w:tcBorders>
              <w:top w:val="nil"/>
              <w:left w:val="nil"/>
              <w:bottom w:val="single" w:sz="4" w:space="0" w:color="auto"/>
              <w:right w:val="single" w:sz="4" w:space="0" w:color="auto"/>
            </w:tcBorders>
            <w:noWrap/>
            <w:vAlign w:val="bottom"/>
            <w:hideMark/>
          </w:tcPr>
          <w:p w:rsidR="009C3E4E" w:rsidRDefault="009C3E4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r>
      <w:tr w:rsidR="009C3E4E" w:rsidTr="009C3E4E">
        <w:trPr>
          <w:trHeight w:val="315"/>
        </w:trPr>
        <w:tc>
          <w:tcPr>
            <w:tcW w:w="2140" w:type="dxa"/>
            <w:tcBorders>
              <w:top w:val="nil"/>
              <w:left w:val="single" w:sz="4" w:space="0" w:color="auto"/>
              <w:bottom w:val="single" w:sz="4" w:space="0" w:color="auto"/>
              <w:right w:val="single" w:sz="4" w:space="0" w:color="auto"/>
            </w:tcBorders>
            <w:noWrap/>
            <w:vAlign w:val="bottom"/>
            <w:hideMark/>
          </w:tcPr>
          <w:p w:rsidR="009C3E4E" w:rsidRDefault="009C3E4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0,0-1,4 - өте төмен </w:t>
            </w:r>
          </w:p>
        </w:tc>
        <w:tc>
          <w:tcPr>
            <w:tcW w:w="1660" w:type="dxa"/>
            <w:tcBorders>
              <w:top w:val="nil"/>
              <w:left w:val="nil"/>
              <w:bottom w:val="single" w:sz="4" w:space="0" w:color="auto"/>
              <w:right w:val="single" w:sz="4" w:space="0" w:color="auto"/>
            </w:tcBorders>
            <w:noWrap/>
            <w:vAlign w:val="bottom"/>
            <w:hideMark/>
          </w:tcPr>
          <w:p w:rsidR="009C3E4E" w:rsidRDefault="009C3E4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620" w:type="dxa"/>
            <w:tcBorders>
              <w:top w:val="nil"/>
              <w:left w:val="nil"/>
              <w:bottom w:val="single" w:sz="4" w:space="0" w:color="auto"/>
              <w:right w:val="single" w:sz="4" w:space="0" w:color="auto"/>
            </w:tcBorders>
            <w:noWrap/>
            <w:vAlign w:val="bottom"/>
            <w:hideMark/>
          </w:tcPr>
          <w:p w:rsidR="009C3E4E" w:rsidRDefault="009C3E4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bl>
    <w:p w:rsidR="009C3E4E" w:rsidRDefault="009C3E4E" w:rsidP="009C3E4E">
      <w:pPr>
        <w:spacing w:after="0"/>
        <w:ind w:left="426"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9C3E4E" w:rsidRDefault="009C3E4E" w:rsidP="009C3E4E">
      <w:pPr>
        <w:spacing w:after="0"/>
        <w:ind w:left="426" w:firstLine="708"/>
        <w:jc w:val="both"/>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w:drawing>
          <wp:inline distT="0" distB="0" distL="0" distR="0">
            <wp:extent cx="4075430" cy="1795145"/>
            <wp:effectExtent l="0" t="0" r="0" b="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C3E4E" w:rsidRDefault="009C3E4E" w:rsidP="009C3E4E">
      <w:pPr>
        <w:spacing w:after="0"/>
        <w:ind w:left="426" w:firstLine="708"/>
        <w:jc w:val="both"/>
        <w:rPr>
          <w:rFonts w:ascii="Times New Roman" w:hAnsi="Times New Roman" w:cs="Times New Roman"/>
          <w:sz w:val="24"/>
          <w:szCs w:val="24"/>
          <w:lang w:val="kk-KZ"/>
        </w:rPr>
      </w:pPr>
      <w:r>
        <w:rPr>
          <w:rFonts w:ascii="Times New Roman" w:hAnsi="Times New Roman" w:cs="Times New Roman"/>
          <w:sz w:val="24"/>
          <w:szCs w:val="24"/>
          <w:lang w:val="kk-KZ"/>
        </w:rPr>
        <w:t>Жасөспірімдердің қауып-қатерге бас тігудің алдын алу үшін жас ұрпақтың иммунитетін қалыптастыру, жастардың рухани-адамгершілік сана сезімін оятып, қоршаған ортамен қарым-қатынасын нығайта отырып, өз пікірін айта білуге, өміршең болуға және өмірдің мағынасын түсініп, рухани баюына жол ашу мақсатында «Бүкіл әлем мен үшін!» тақырыбында өтетін апталықтың жоспары жасалып, бекітілді. 15-21 ақпан аралығында Ж.Сәрсенов атындағы ЖОББМ апталық өтті.  Апталық барысында әр түрлі шаралар ұйымдастырылды. Атап айтсақ: үзіліс кезінде плакаттармен жұмыстар, туған күн иелерін құттықтау, көңіл-күй жаттығулары, ойындар және фотоэтюд байқаулары өтті. Мектепішілік барлық акциялар мен ойындарға мектептің оқушыларынан басқа мұғалімдер мен жұмысшылары да қатысты.</w:t>
      </w:r>
    </w:p>
    <w:p w:rsidR="009C3E4E" w:rsidRDefault="009C3E4E" w:rsidP="009C3E4E">
      <w:pPr>
        <w:spacing w:after="0"/>
        <w:ind w:left="426" w:firstLine="708"/>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1851660" cy="1388745"/>
            <wp:effectExtent l="19050" t="0" r="0" b="0"/>
            <wp:docPr id="10" name="Рисунок 8" descr="IMG-20200204-WA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G-20200204-WA0017"/>
                    <pic:cNvPicPr>
                      <a:picLocks noChangeAspect="1" noChangeArrowheads="1"/>
                    </pic:cNvPicPr>
                  </pic:nvPicPr>
                  <pic:blipFill>
                    <a:blip r:embed="rId13"/>
                    <a:srcRect/>
                    <a:stretch>
                      <a:fillRect/>
                    </a:stretch>
                  </pic:blipFill>
                  <pic:spPr bwMode="auto">
                    <a:xfrm>
                      <a:off x="0" y="0"/>
                      <a:ext cx="1851660" cy="1388745"/>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lang w:eastAsia="ru-RU"/>
        </w:rPr>
        <w:drawing>
          <wp:inline distT="0" distB="0" distL="0" distR="0">
            <wp:extent cx="1851660" cy="1388745"/>
            <wp:effectExtent l="19050" t="0" r="0" b="0"/>
            <wp:docPr id="11" name="Рисунок 9" descr="IMG-20200204-WA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IMG-20200204-WA0013"/>
                    <pic:cNvPicPr>
                      <a:picLocks noChangeAspect="1" noChangeArrowheads="1"/>
                    </pic:cNvPicPr>
                  </pic:nvPicPr>
                  <pic:blipFill>
                    <a:blip r:embed="rId14"/>
                    <a:srcRect/>
                    <a:stretch>
                      <a:fillRect/>
                    </a:stretch>
                  </pic:blipFill>
                  <pic:spPr bwMode="auto">
                    <a:xfrm>
                      <a:off x="0" y="0"/>
                      <a:ext cx="1851660" cy="1388745"/>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lang w:eastAsia="ru-RU"/>
        </w:rPr>
        <w:drawing>
          <wp:inline distT="0" distB="0" distL="0" distR="0">
            <wp:extent cx="1840230" cy="1377315"/>
            <wp:effectExtent l="19050" t="0" r="7620" b="0"/>
            <wp:docPr id="12" name="Рисунок 16" descr="IMG-20200208-WA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IMG-20200208-WA0118"/>
                    <pic:cNvPicPr>
                      <a:picLocks noChangeAspect="1" noChangeArrowheads="1"/>
                    </pic:cNvPicPr>
                  </pic:nvPicPr>
                  <pic:blipFill>
                    <a:blip r:embed="rId15" cstate="print"/>
                    <a:srcRect/>
                    <a:stretch>
                      <a:fillRect/>
                    </a:stretch>
                  </pic:blipFill>
                  <pic:spPr bwMode="auto">
                    <a:xfrm>
                      <a:off x="0" y="0"/>
                      <a:ext cx="1840230" cy="1377315"/>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lang w:eastAsia="ru-RU"/>
        </w:rPr>
        <w:drawing>
          <wp:inline distT="0" distB="0" distL="0" distR="0">
            <wp:extent cx="2190115" cy="1422400"/>
            <wp:effectExtent l="19050" t="0" r="635" b="0"/>
            <wp:docPr id="13" name="Рисунок 17" descr="IMG-20200208-WA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IMG-20200208-WA0129"/>
                    <pic:cNvPicPr>
                      <a:picLocks noChangeAspect="1" noChangeArrowheads="1"/>
                    </pic:cNvPicPr>
                  </pic:nvPicPr>
                  <pic:blipFill>
                    <a:blip r:embed="rId16"/>
                    <a:srcRect t="4041" b="9596"/>
                    <a:stretch>
                      <a:fillRect/>
                    </a:stretch>
                  </pic:blipFill>
                  <pic:spPr bwMode="auto">
                    <a:xfrm>
                      <a:off x="0" y="0"/>
                      <a:ext cx="2190115" cy="1422400"/>
                    </a:xfrm>
                    <a:prstGeom prst="rect">
                      <a:avLst/>
                    </a:prstGeom>
                    <a:noFill/>
                    <a:ln w="9525">
                      <a:noFill/>
                      <a:miter lim="800000"/>
                      <a:headEnd/>
                      <a:tailEnd/>
                    </a:ln>
                  </pic:spPr>
                </pic:pic>
              </a:graphicData>
            </a:graphic>
          </wp:inline>
        </w:drawing>
      </w:r>
    </w:p>
    <w:p w:rsidR="009C3E4E" w:rsidRDefault="009C3E4E" w:rsidP="009C3E4E">
      <w:pPr>
        <w:spacing w:after="0"/>
        <w:ind w:left="426"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6-класс оқушыларына «Жаман әдеттен сақ болайық!» тақырыбында тренинг-сабақ өтті. Мұғалімдермен көңіл-күйді көтеру, шаршағанды басу мақсатында көңілді тенинг ұйымдастырылды. </w:t>
      </w:r>
    </w:p>
    <w:p w:rsidR="009C3E4E" w:rsidRDefault="009C3E4E" w:rsidP="009C3E4E">
      <w:pPr>
        <w:spacing w:after="0"/>
        <w:ind w:left="426" w:firstLine="708"/>
        <w:jc w:val="both"/>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w:drawing>
          <wp:inline distT="0" distB="0" distL="0" distR="0">
            <wp:extent cx="1941830" cy="1456055"/>
            <wp:effectExtent l="19050" t="0" r="1270" b="0"/>
            <wp:docPr id="14" name="Рисунок 11" descr="IMG-20200204-WA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G-20200204-WA0073"/>
                    <pic:cNvPicPr>
                      <a:picLocks noChangeAspect="1" noChangeArrowheads="1"/>
                    </pic:cNvPicPr>
                  </pic:nvPicPr>
                  <pic:blipFill>
                    <a:blip r:embed="rId17"/>
                    <a:srcRect/>
                    <a:stretch>
                      <a:fillRect/>
                    </a:stretch>
                  </pic:blipFill>
                  <pic:spPr bwMode="auto">
                    <a:xfrm>
                      <a:off x="0" y="0"/>
                      <a:ext cx="1941830" cy="145605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2573655" cy="1445260"/>
            <wp:effectExtent l="19050" t="0" r="0" b="0"/>
            <wp:docPr id="15" name="Рисунок 12" descr="IMG-20200204-WA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IMG-20200204-WA0077"/>
                    <pic:cNvPicPr>
                      <a:picLocks noChangeAspect="1" noChangeArrowheads="1"/>
                    </pic:cNvPicPr>
                  </pic:nvPicPr>
                  <pic:blipFill>
                    <a:blip r:embed="rId18" cstate="print"/>
                    <a:srcRect/>
                    <a:stretch>
                      <a:fillRect/>
                    </a:stretch>
                  </pic:blipFill>
                  <pic:spPr bwMode="auto">
                    <a:xfrm>
                      <a:off x="0" y="0"/>
                      <a:ext cx="2573655" cy="144526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1918970" cy="1433830"/>
            <wp:effectExtent l="19050" t="0" r="5080" b="0"/>
            <wp:docPr id="16" name="Рисунок 14" descr="IMG-20200208-WA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MG-20200208-WA0074"/>
                    <pic:cNvPicPr>
                      <a:picLocks noChangeAspect="1" noChangeArrowheads="1"/>
                    </pic:cNvPicPr>
                  </pic:nvPicPr>
                  <pic:blipFill>
                    <a:blip r:embed="rId19" cstate="print"/>
                    <a:srcRect/>
                    <a:stretch>
                      <a:fillRect/>
                    </a:stretch>
                  </pic:blipFill>
                  <pic:spPr bwMode="auto">
                    <a:xfrm>
                      <a:off x="0" y="0"/>
                      <a:ext cx="1918970" cy="143383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2381885" cy="1445260"/>
            <wp:effectExtent l="19050" t="0" r="0" b="0"/>
            <wp:docPr id="17" name="Рисунок 15" descr="IMG-20200208-WA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IMG-20200208-WA0111"/>
                    <pic:cNvPicPr>
                      <a:picLocks noChangeAspect="1" noChangeArrowheads="1"/>
                    </pic:cNvPicPr>
                  </pic:nvPicPr>
                  <pic:blipFill>
                    <a:blip r:embed="rId20" cstate="print"/>
                    <a:srcRect/>
                    <a:stretch>
                      <a:fillRect/>
                    </a:stretch>
                  </pic:blipFill>
                  <pic:spPr bwMode="auto">
                    <a:xfrm>
                      <a:off x="0" y="0"/>
                      <a:ext cx="2381885" cy="1445260"/>
                    </a:xfrm>
                    <a:prstGeom prst="rect">
                      <a:avLst/>
                    </a:prstGeom>
                    <a:noFill/>
                    <a:ln w="9525">
                      <a:noFill/>
                      <a:miter lim="800000"/>
                      <a:headEnd/>
                      <a:tailEnd/>
                    </a:ln>
                  </pic:spPr>
                </pic:pic>
              </a:graphicData>
            </a:graphic>
          </wp:inline>
        </w:drawing>
      </w:r>
    </w:p>
    <w:p w:rsidR="009C3E4E" w:rsidRDefault="009C3E4E" w:rsidP="009C3E4E">
      <w:pPr>
        <w:spacing w:after="0"/>
        <w:ind w:left="426"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Барлық жоғарғы кластарға интерактивті тақта арқылы оқушыларға </w:t>
      </w:r>
      <w:r>
        <w:rPr>
          <w:rFonts w:ascii="Times New Roman" w:hAnsi="Times New Roman" w:cs="Times New Roman"/>
          <w:i/>
          <w:sz w:val="24"/>
          <w:szCs w:val="24"/>
          <w:lang w:val="kk-KZ"/>
        </w:rPr>
        <w:t>«АИТВ/ЖИТС-тен қорғану өз қолыңда»</w:t>
      </w:r>
      <w:r>
        <w:rPr>
          <w:rFonts w:ascii="Times New Roman" w:hAnsi="Times New Roman" w:cs="Times New Roman"/>
          <w:sz w:val="24"/>
          <w:szCs w:val="24"/>
          <w:lang w:val="kk-KZ"/>
        </w:rPr>
        <w:t xml:space="preserve"> тақырыбында  денсаулық сабағы  өтті.  9-класс оқушыларымен  ұжым арасында жағымды атмосфера қалыптастыру мақсатында «менің жетістіктерім» жаттығуы жүргізілді. нәтижесінде оқушылар өз-өздеріне деген сенімдері артып, класта жағымды ахуал орнатылды. </w:t>
      </w:r>
    </w:p>
    <w:p w:rsidR="009C3E4E" w:rsidRDefault="009C3E4E" w:rsidP="009C3E4E">
      <w:pPr>
        <w:spacing w:after="0"/>
        <w:ind w:left="426" w:firstLine="708"/>
        <w:jc w:val="both"/>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ҰБТ-ке баратын оқушыларды анықтап, папка арналды. ҰБТ-ке баратын оқушыларға және ата-аналарына сауалнама жүргізілді. ҰБТ-ке дайындалудың тиімді формаларымен таныстырылды. Жүйкелік-психикалық қысымнан арылудың тиімді тәсілдерін ұсыну мақсатында, «Жүйке-психикалық қысым мен қатаюдан арылу тәсілдері» тақырыбында тренинг өтті. «Стресті қалай жеңуге болады?» мини-лекция оқылып, эмоция, стресс, көңіл-күй тесттері алынды. Мамыр айында «Тест уақытындағы өз-өзіне сенімділік. Тестке дейін және тесттің уақытындағы мінез-құлық» тақырыбында мини-лекция оқылып, тренинг жүргізілді. «Емтиханға дайындық кезіндегі қобалжудың алдын-алу», «ҰБТ-ге психологиялық тұғыда қалай жақсы дайындалу керек?» тақырыптар төңірегінде түрлі тренингтік жаттығулар жүргізілді. Тренинг барысында тестке тиімді пайдалану формаларымен таныстырылды. </w:t>
      </w:r>
    </w:p>
    <w:p w:rsidR="009C3E4E" w:rsidRDefault="009C3E4E" w:rsidP="009C3E4E">
      <w:pPr>
        <w:spacing w:after="0"/>
        <w:ind w:left="426"/>
        <w:jc w:val="both"/>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ab/>
        <w:t>Сәуір айынан бастап елде болып жатқан төтенше жағдайға байланысты барлық жұмыстар қашықтықтан өтті. Ч.Д. Спилберг және Ю.Л.Ханиннің «Реактивті және тұлғаның мазасыздық деңгейін анықтау» тесті қашықтық форматында жүргізіліп, нәтижесінде өте жоғары және жоғары мазасыздық деңгей көрсетіп отырған оқушылар анықталған жоқ.</w:t>
      </w:r>
      <w:r>
        <w:rPr>
          <w:rFonts w:ascii="Times New Roman" w:hAnsi="Times New Roman" w:cs="Times New Roman"/>
          <w:sz w:val="24"/>
          <w:szCs w:val="24"/>
          <w:lang w:val="kk-KZ"/>
        </w:rPr>
        <w:t xml:space="preserve"> Стреске түсіп жүрген оқушы анықталмады. Класс жетекшісіне тест нәтижесі таныстырылып, ұсыныстар айтылды. Жетістікке жету туралы түрлі видео роликтер, флештренингтер жүргізілді. Стрестің алдын алу, тест кезіндегі мінез-құлық туралы түрлі жадынамалар таратылды және де Хасай Алиевтың </w:t>
      </w:r>
      <w:r>
        <w:rPr>
          <w:rFonts w:ascii="Times New Roman" w:hAnsi="Times New Roman" w:cs="Times New Roman"/>
          <w:sz w:val="24"/>
          <w:szCs w:val="24"/>
          <w:lang w:val="kk-KZ"/>
        </w:rPr>
        <w:lastRenderedPageBreak/>
        <w:t xml:space="preserve">синхрогимнастика кілті деп аталатын әдістемесі (видео ролик) ұсынылды. Оқушыларға бұл әдіс ұнағанын және де өздерін сергек сезініп қалғандықтары туралы пікірлерін білдірді. «Түлектердің тест тапсыру кезіндегі өзін ұстау ережесі» тақырыбында қашықтықтан тренинг жүргізілді. Тренинг барысында түрлі кеңестер айтылды, ашық сұхбат болды. </w:t>
      </w:r>
    </w:p>
    <w:p w:rsidR="009C3E4E" w:rsidRDefault="009C3E4E" w:rsidP="009C3E4E">
      <w:p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noProof/>
          <w:sz w:val="24"/>
          <w:szCs w:val="24"/>
          <w:lang w:eastAsia="ru-RU"/>
        </w:rPr>
        <w:drawing>
          <wp:inline distT="0" distB="0" distL="0" distR="0">
            <wp:extent cx="2133600" cy="1196340"/>
            <wp:effectExtent l="19050" t="0" r="0" b="0"/>
            <wp:docPr id="18" name="Рисунок 6" descr="IMG-20191029-WA0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G-20191029-WA0340"/>
                    <pic:cNvPicPr>
                      <a:picLocks noChangeAspect="1" noChangeArrowheads="1"/>
                    </pic:cNvPicPr>
                  </pic:nvPicPr>
                  <pic:blipFill>
                    <a:blip r:embed="rId21"/>
                    <a:srcRect/>
                    <a:stretch>
                      <a:fillRect/>
                    </a:stretch>
                  </pic:blipFill>
                  <pic:spPr bwMode="auto">
                    <a:xfrm>
                      <a:off x="0" y="0"/>
                      <a:ext cx="2133600" cy="1196340"/>
                    </a:xfrm>
                    <a:prstGeom prst="rect">
                      <a:avLst/>
                    </a:prstGeom>
                    <a:noFill/>
                    <a:ln w="9525">
                      <a:noFill/>
                      <a:miter lim="800000"/>
                      <a:headEnd/>
                      <a:tailEnd/>
                    </a:ln>
                  </pic:spPr>
                </pic:pic>
              </a:graphicData>
            </a:graphic>
          </wp:inline>
        </w:drawing>
      </w:r>
      <w:r>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noProof/>
          <w:sz w:val="24"/>
          <w:szCs w:val="24"/>
          <w:lang w:eastAsia="ru-RU"/>
        </w:rPr>
        <w:drawing>
          <wp:inline distT="0" distB="0" distL="0" distR="0">
            <wp:extent cx="1602740" cy="1196340"/>
            <wp:effectExtent l="19050" t="0" r="0" b="0"/>
            <wp:docPr id="19" name="Рисунок 7" descr="IMG-20191104-WA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G-20191104-WA0021"/>
                    <pic:cNvPicPr>
                      <a:picLocks noChangeAspect="1" noChangeArrowheads="1"/>
                    </pic:cNvPicPr>
                  </pic:nvPicPr>
                  <pic:blipFill>
                    <a:blip r:embed="rId22" cstate="print"/>
                    <a:srcRect/>
                    <a:stretch>
                      <a:fillRect/>
                    </a:stretch>
                  </pic:blipFill>
                  <pic:spPr bwMode="auto">
                    <a:xfrm>
                      <a:off x="0" y="0"/>
                      <a:ext cx="1602740" cy="1196340"/>
                    </a:xfrm>
                    <a:prstGeom prst="rect">
                      <a:avLst/>
                    </a:prstGeom>
                    <a:noFill/>
                    <a:ln w="9525">
                      <a:noFill/>
                      <a:miter lim="800000"/>
                      <a:headEnd/>
                      <a:tailEnd/>
                    </a:ln>
                  </pic:spPr>
                </pic:pic>
              </a:graphicData>
            </a:graphic>
          </wp:inline>
        </w:drawing>
      </w:r>
      <w:r>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noProof/>
          <w:sz w:val="24"/>
          <w:szCs w:val="24"/>
          <w:lang w:eastAsia="ru-RU"/>
        </w:rPr>
        <w:drawing>
          <wp:inline distT="0" distB="0" distL="0" distR="0">
            <wp:extent cx="1750060" cy="1309370"/>
            <wp:effectExtent l="19050" t="0" r="2540" b="0"/>
            <wp:docPr id="20" name="Рисунок 13" descr="IMG-20200204-WA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IMG-20200204-WA0079"/>
                    <pic:cNvPicPr>
                      <a:picLocks noChangeAspect="1" noChangeArrowheads="1"/>
                    </pic:cNvPicPr>
                  </pic:nvPicPr>
                  <pic:blipFill>
                    <a:blip r:embed="rId23"/>
                    <a:srcRect/>
                    <a:stretch>
                      <a:fillRect/>
                    </a:stretch>
                  </pic:blipFill>
                  <pic:spPr bwMode="auto">
                    <a:xfrm>
                      <a:off x="0" y="0"/>
                      <a:ext cx="1750060" cy="1309370"/>
                    </a:xfrm>
                    <a:prstGeom prst="rect">
                      <a:avLst/>
                    </a:prstGeom>
                    <a:noFill/>
                    <a:ln w="9525">
                      <a:noFill/>
                      <a:miter lim="800000"/>
                      <a:headEnd/>
                      <a:tailEnd/>
                    </a:ln>
                  </pic:spPr>
                </pic:pic>
              </a:graphicData>
            </a:graphic>
          </wp:inline>
        </w:drawing>
      </w:r>
    </w:p>
    <w:p w:rsidR="009C3E4E" w:rsidRDefault="009C3E4E" w:rsidP="009C3E4E">
      <w:pPr>
        <w:spacing w:after="0" w:line="240" w:lineRule="auto"/>
        <w:ind w:left="426"/>
        <w:jc w:val="both"/>
        <w:rPr>
          <w:rFonts w:ascii="Times New Roman" w:hAnsi="Times New Roman"/>
          <w:sz w:val="24"/>
          <w:szCs w:val="24"/>
          <w:lang w:val="kk-KZ"/>
        </w:rPr>
      </w:pPr>
      <w:r>
        <w:rPr>
          <w:rFonts w:ascii="Times New Roman" w:hAnsi="Times New Roman"/>
          <w:sz w:val="24"/>
          <w:szCs w:val="24"/>
          <w:lang w:val="kk-KZ"/>
        </w:rPr>
        <w:t>2019- 2020 оқу жылы бойынша:</w:t>
      </w:r>
    </w:p>
    <w:p w:rsidR="009C3E4E" w:rsidRDefault="009C3E4E" w:rsidP="009C3E4E">
      <w:pPr>
        <w:spacing w:after="0" w:line="240" w:lineRule="auto"/>
        <w:ind w:left="142"/>
        <w:jc w:val="both"/>
        <w:rPr>
          <w:rFonts w:ascii="Times New Roman" w:hAnsi="Times New Roman"/>
          <w:sz w:val="24"/>
          <w:szCs w:val="24"/>
          <w:lang w:val="kk-KZ"/>
        </w:rPr>
      </w:pPr>
    </w:p>
    <w:tbl>
      <w:tblPr>
        <w:tblStyle w:val="a5"/>
        <w:tblW w:w="8053" w:type="dxa"/>
        <w:tblInd w:w="767" w:type="dxa"/>
        <w:tblLook w:val="04A0"/>
      </w:tblPr>
      <w:tblGrid>
        <w:gridCol w:w="1476"/>
        <w:gridCol w:w="1837"/>
        <w:gridCol w:w="1856"/>
        <w:gridCol w:w="1452"/>
        <w:gridCol w:w="1432"/>
      </w:tblGrid>
      <w:tr w:rsidR="009C3E4E" w:rsidTr="009C3E4E">
        <w:tc>
          <w:tcPr>
            <w:tcW w:w="1476" w:type="dxa"/>
            <w:tcBorders>
              <w:top w:val="single" w:sz="4" w:space="0" w:color="auto"/>
              <w:left w:val="single" w:sz="4" w:space="0" w:color="auto"/>
              <w:bottom w:val="single" w:sz="4" w:space="0" w:color="auto"/>
              <w:right w:val="single" w:sz="4" w:space="0" w:color="auto"/>
            </w:tcBorders>
          </w:tcPr>
          <w:p w:rsidR="009C3E4E" w:rsidRDefault="009C3E4E">
            <w:pPr>
              <w:pStyle w:val="a4"/>
              <w:ind w:left="142"/>
              <w:rPr>
                <w:lang w:val="kk-KZ" w:eastAsia="en-US"/>
              </w:rPr>
            </w:pPr>
            <w:r>
              <w:rPr>
                <w:lang w:val="kk-KZ" w:eastAsia="en-US"/>
              </w:rPr>
              <w:t>Девиантты мінез-құлықты оқушылар жоқ.</w:t>
            </w:r>
          </w:p>
          <w:p w:rsidR="009C3E4E" w:rsidRDefault="009C3E4E">
            <w:pPr>
              <w:pStyle w:val="a4"/>
              <w:ind w:left="142"/>
              <w:rPr>
                <w:lang w:val="kk-KZ" w:eastAsia="en-US"/>
              </w:rPr>
            </w:pPr>
          </w:p>
        </w:tc>
        <w:tc>
          <w:tcPr>
            <w:tcW w:w="1837" w:type="dxa"/>
            <w:tcBorders>
              <w:top w:val="single" w:sz="4" w:space="0" w:color="auto"/>
              <w:left w:val="single" w:sz="4" w:space="0" w:color="auto"/>
              <w:bottom w:val="single" w:sz="4" w:space="0" w:color="auto"/>
              <w:right w:val="single" w:sz="4" w:space="0" w:color="auto"/>
            </w:tcBorders>
            <w:hideMark/>
          </w:tcPr>
          <w:p w:rsidR="009C3E4E" w:rsidRDefault="009C3E4E">
            <w:pPr>
              <w:pStyle w:val="a4"/>
              <w:ind w:left="142"/>
              <w:rPr>
                <w:lang w:val="kk-KZ" w:eastAsia="en-US"/>
              </w:rPr>
            </w:pPr>
            <w:r>
              <w:rPr>
                <w:lang w:val="kk-KZ" w:eastAsia="en-US"/>
              </w:rPr>
              <w:t>полиция бөлімінде есепте тұрған оқушы</w:t>
            </w:r>
          </w:p>
        </w:tc>
        <w:tc>
          <w:tcPr>
            <w:tcW w:w="1856" w:type="dxa"/>
            <w:tcBorders>
              <w:top w:val="single" w:sz="4" w:space="0" w:color="auto"/>
              <w:left w:val="single" w:sz="4" w:space="0" w:color="auto"/>
              <w:bottom w:val="single" w:sz="4" w:space="0" w:color="auto"/>
              <w:right w:val="single" w:sz="4" w:space="0" w:color="auto"/>
            </w:tcBorders>
          </w:tcPr>
          <w:p w:rsidR="009C3E4E" w:rsidRDefault="009C3E4E">
            <w:pPr>
              <w:pStyle w:val="a4"/>
              <w:ind w:left="142"/>
              <w:rPr>
                <w:lang w:val="kk-KZ" w:eastAsia="en-US"/>
              </w:rPr>
            </w:pPr>
            <w:r>
              <w:rPr>
                <w:lang w:val="kk-KZ" w:eastAsia="en-US"/>
              </w:rPr>
              <w:t>Мектепшілік есепте тұрған оқушы жоқ</w:t>
            </w:r>
          </w:p>
          <w:p w:rsidR="009C3E4E" w:rsidRDefault="009C3E4E">
            <w:pPr>
              <w:pStyle w:val="a4"/>
              <w:ind w:left="142"/>
              <w:rPr>
                <w:lang w:val="kk-KZ" w:eastAsia="en-US"/>
              </w:rPr>
            </w:pPr>
          </w:p>
        </w:tc>
        <w:tc>
          <w:tcPr>
            <w:tcW w:w="1452" w:type="dxa"/>
            <w:tcBorders>
              <w:top w:val="single" w:sz="4" w:space="0" w:color="auto"/>
              <w:left w:val="single" w:sz="4" w:space="0" w:color="auto"/>
              <w:bottom w:val="single" w:sz="4" w:space="0" w:color="auto"/>
              <w:right w:val="single" w:sz="4" w:space="0" w:color="auto"/>
            </w:tcBorders>
            <w:hideMark/>
          </w:tcPr>
          <w:p w:rsidR="009C3E4E" w:rsidRDefault="009C3E4E">
            <w:pPr>
              <w:pStyle w:val="a4"/>
              <w:ind w:left="142"/>
              <w:rPr>
                <w:lang w:val="kk-KZ" w:eastAsia="en-US"/>
              </w:rPr>
            </w:pPr>
            <w:r>
              <w:rPr>
                <w:lang w:val="kk-KZ" w:eastAsia="en-US"/>
              </w:rPr>
              <w:t>Тәуекел тобына  алынған</w:t>
            </w:r>
          </w:p>
        </w:tc>
        <w:tc>
          <w:tcPr>
            <w:tcW w:w="1432" w:type="dxa"/>
            <w:tcBorders>
              <w:top w:val="single" w:sz="4" w:space="0" w:color="auto"/>
              <w:left w:val="single" w:sz="4" w:space="0" w:color="auto"/>
              <w:bottom w:val="single" w:sz="4" w:space="0" w:color="auto"/>
              <w:right w:val="single" w:sz="4" w:space="0" w:color="auto"/>
            </w:tcBorders>
            <w:hideMark/>
          </w:tcPr>
          <w:p w:rsidR="009C3E4E" w:rsidRDefault="009C3E4E">
            <w:pPr>
              <w:pStyle w:val="a4"/>
              <w:ind w:left="142"/>
              <w:rPr>
                <w:lang w:val="kk-KZ" w:eastAsia="en-US"/>
              </w:rPr>
            </w:pPr>
            <w:r>
              <w:rPr>
                <w:lang w:val="kk-KZ" w:eastAsia="en-US"/>
              </w:rPr>
              <w:t>Бақылауға алынған</w:t>
            </w:r>
          </w:p>
        </w:tc>
      </w:tr>
      <w:tr w:rsidR="009C3E4E" w:rsidTr="009C3E4E">
        <w:tc>
          <w:tcPr>
            <w:tcW w:w="1476" w:type="dxa"/>
            <w:tcBorders>
              <w:top w:val="single" w:sz="4" w:space="0" w:color="auto"/>
              <w:left w:val="single" w:sz="4" w:space="0" w:color="auto"/>
              <w:bottom w:val="single" w:sz="4" w:space="0" w:color="auto"/>
              <w:right w:val="single" w:sz="4" w:space="0" w:color="auto"/>
            </w:tcBorders>
            <w:hideMark/>
          </w:tcPr>
          <w:p w:rsidR="009C3E4E" w:rsidRDefault="009C3E4E">
            <w:pPr>
              <w:pStyle w:val="a4"/>
              <w:ind w:left="142"/>
              <w:jc w:val="center"/>
              <w:rPr>
                <w:lang w:val="en-US" w:eastAsia="en-US"/>
              </w:rPr>
            </w:pPr>
            <w:r>
              <w:rPr>
                <w:lang w:val="en-US" w:eastAsia="en-US"/>
              </w:rPr>
              <w:t>0</w:t>
            </w:r>
          </w:p>
        </w:tc>
        <w:tc>
          <w:tcPr>
            <w:tcW w:w="1837" w:type="dxa"/>
            <w:tcBorders>
              <w:top w:val="single" w:sz="4" w:space="0" w:color="auto"/>
              <w:left w:val="single" w:sz="4" w:space="0" w:color="auto"/>
              <w:bottom w:val="single" w:sz="4" w:space="0" w:color="auto"/>
              <w:right w:val="single" w:sz="4" w:space="0" w:color="auto"/>
            </w:tcBorders>
            <w:hideMark/>
          </w:tcPr>
          <w:p w:rsidR="009C3E4E" w:rsidRDefault="009C3E4E">
            <w:pPr>
              <w:pStyle w:val="a4"/>
              <w:ind w:left="142"/>
              <w:jc w:val="center"/>
              <w:rPr>
                <w:lang w:val="en-US" w:eastAsia="en-US"/>
              </w:rPr>
            </w:pPr>
            <w:r>
              <w:rPr>
                <w:lang w:val="en-US" w:eastAsia="en-US"/>
              </w:rPr>
              <w:t>0</w:t>
            </w:r>
          </w:p>
        </w:tc>
        <w:tc>
          <w:tcPr>
            <w:tcW w:w="1856" w:type="dxa"/>
            <w:tcBorders>
              <w:top w:val="single" w:sz="4" w:space="0" w:color="auto"/>
              <w:left w:val="single" w:sz="4" w:space="0" w:color="auto"/>
              <w:bottom w:val="single" w:sz="4" w:space="0" w:color="auto"/>
              <w:right w:val="single" w:sz="4" w:space="0" w:color="auto"/>
            </w:tcBorders>
            <w:hideMark/>
          </w:tcPr>
          <w:p w:rsidR="009C3E4E" w:rsidRDefault="009C3E4E">
            <w:pPr>
              <w:pStyle w:val="a4"/>
              <w:ind w:left="142"/>
              <w:jc w:val="center"/>
              <w:rPr>
                <w:lang w:val="en-US" w:eastAsia="en-US"/>
              </w:rPr>
            </w:pPr>
            <w:r>
              <w:rPr>
                <w:lang w:val="en-US" w:eastAsia="en-US"/>
              </w:rPr>
              <w:t>0</w:t>
            </w:r>
          </w:p>
        </w:tc>
        <w:tc>
          <w:tcPr>
            <w:tcW w:w="1452" w:type="dxa"/>
            <w:tcBorders>
              <w:top w:val="single" w:sz="4" w:space="0" w:color="auto"/>
              <w:left w:val="single" w:sz="4" w:space="0" w:color="auto"/>
              <w:bottom w:val="single" w:sz="4" w:space="0" w:color="auto"/>
              <w:right w:val="single" w:sz="4" w:space="0" w:color="auto"/>
            </w:tcBorders>
            <w:hideMark/>
          </w:tcPr>
          <w:p w:rsidR="009C3E4E" w:rsidRDefault="009C3E4E">
            <w:pPr>
              <w:pStyle w:val="a4"/>
              <w:ind w:left="142"/>
              <w:jc w:val="center"/>
              <w:rPr>
                <w:lang w:val="kk-KZ" w:eastAsia="en-US"/>
              </w:rPr>
            </w:pPr>
            <w:r>
              <w:rPr>
                <w:lang w:val="kk-KZ" w:eastAsia="en-US"/>
              </w:rPr>
              <w:t>6</w:t>
            </w:r>
          </w:p>
        </w:tc>
        <w:tc>
          <w:tcPr>
            <w:tcW w:w="1432" w:type="dxa"/>
            <w:tcBorders>
              <w:top w:val="single" w:sz="4" w:space="0" w:color="auto"/>
              <w:left w:val="single" w:sz="4" w:space="0" w:color="auto"/>
              <w:bottom w:val="single" w:sz="4" w:space="0" w:color="auto"/>
              <w:right w:val="single" w:sz="4" w:space="0" w:color="auto"/>
            </w:tcBorders>
            <w:hideMark/>
          </w:tcPr>
          <w:p w:rsidR="009C3E4E" w:rsidRDefault="009C3E4E">
            <w:pPr>
              <w:pStyle w:val="a4"/>
              <w:ind w:left="142"/>
              <w:jc w:val="center"/>
              <w:rPr>
                <w:lang w:val="kk-KZ" w:eastAsia="en-US"/>
              </w:rPr>
            </w:pPr>
            <w:r>
              <w:rPr>
                <w:lang w:val="kk-KZ" w:eastAsia="en-US"/>
              </w:rPr>
              <w:t>6</w:t>
            </w:r>
          </w:p>
        </w:tc>
      </w:tr>
    </w:tbl>
    <w:p w:rsidR="009C3E4E" w:rsidRDefault="009C3E4E" w:rsidP="009C3E4E">
      <w:pPr>
        <w:spacing w:after="0" w:line="240" w:lineRule="auto"/>
        <w:ind w:left="426"/>
        <w:jc w:val="both"/>
        <w:rPr>
          <w:rFonts w:ascii="Times New Roman" w:hAnsi="Times New Roman"/>
          <w:sz w:val="24"/>
          <w:szCs w:val="24"/>
          <w:lang w:val="kk-KZ"/>
        </w:rPr>
      </w:pPr>
      <w:r>
        <w:rPr>
          <w:rFonts w:ascii="Times New Roman" w:hAnsi="Times New Roman"/>
          <w:sz w:val="24"/>
          <w:szCs w:val="24"/>
          <w:lang w:val="kk-KZ"/>
        </w:rPr>
        <w:t>2019-2020 оқу жылының І-жарты жылдығы бойынша «Сенім жәшігіне» келіп түскен мәліметтер тіркеуге алынып, қойылған сауал, сұрақтары бойынша жауаптар қайтарылды.</w:t>
      </w:r>
    </w:p>
    <w:p w:rsidR="009C3E4E" w:rsidRDefault="009C3E4E" w:rsidP="009C3E4E">
      <w:pPr>
        <w:spacing w:after="0" w:line="240" w:lineRule="auto"/>
        <w:ind w:left="142" w:firstLine="709"/>
        <w:jc w:val="both"/>
        <w:rPr>
          <w:rFonts w:ascii="Times New Roman" w:hAnsi="Times New Roman"/>
          <w:sz w:val="24"/>
          <w:szCs w:val="24"/>
          <w:lang w:val="kk-KZ"/>
        </w:rPr>
      </w:pPr>
    </w:p>
    <w:tbl>
      <w:tblPr>
        <w:tblW w:w="10172"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8"/>
        <w:gridCol w:w="2014"/>
        <w:gridCol w:w="1552"/>
        <w:gridCol w:w="1553"/>
        <w:gridCol w:w="2085"/>
      </w:tblGrid>
      <w:tr w:rsidR="009C3E4E" w:rsidRPr="009C3E4E" w:rsidTr="009C3E4E">
        <w:tc>
          <w:tcPr>
            <w:tcW w:w="2968" w:type="dxa"/>
            <w:tcBorders>
              <w:top w:val="single" w:sz="4" w:space="0" w:color="auto"/>
              <w:left w:val="single" w:sz="4" w:space="0" w:color="auto"/>
              <w:bottom w:val="single" w:sz="4" w:space="0" w:color="auto"/>
              <w:right w:val="single" w:sz="4" w:space="0" w:color="auto"/>
            </w:tcBorders>
            <w:hideMark/>
          </w:tcPr>
          <w:p w:rsidR="009C3E4E" w:rsidRDefault="009C3E4E">
            <w:pPr>
              <w:spacing w:after="0" w:line="240" w:lineRule="auto"/>
              <w:ind w:left="142"/>
              <w:jc w:val="center"/>
              <w:rPr>
                <w:rFonts w:ascii="Times New Roman" w:hAnsi="Times New Roman"/>
                <w:b/>
                <w:sz w:val="24"/>
                <w:szCs w:val="24"/>
                <w:lang w:val="kk-KZ"/>
              </w:rPr>
            </w:pPr>
            <w:r>
              <w:rPr>
                <w:rFonts w:ascii="Times New Roman" w:hAnsi="Times New Roman"/>
                <w:b/>
                <w:sz w:val="24"/>
                <w:szCs w:val="24"/>
                <w:lang w:val="kk-KZ"/>
              </w:rPr>
              <w:t>Мектебі</w:t>
            </w:r>
          </w:p>
        </w:tc>
        <w:tc>
          <w:tcPr>
            <w:tcW w:w="7204" w:type="dxa"/>
            <w:gridSpan w:val="4"/>
            <w:tcBorders>
              <w:top w:val="single" w:sz="4" w:space="0" w:color="auto"/>
              <w:left w:val="single" w:sz="4" w:space="0" w:color="auto"/>
              <w:bottom w:val="single" w:sz="4" w:space="0" w:color="auto"/>
              <w:right w:val="single" w:sz="4" w:space="0" w:color="auto"/>
            </w:tcBorders>
            <w:hideMark/>
          </w:tcPr>
          <w:p w:rsidR="009C3E4E" w:rsidRDefault="009C3E4E">
            <w:pPr>
              <w:spacing w:after="0" w:line="240" w:lineRule="auto"/>
              <w:ind w:left="142"/>
              <w:jc w:val="center"/>
              <w:rPr>
                <w:rFonts w:ascii="Times New Roman" w:hAnsi="Times New Roman"/>
                <w:b/>
                <w:sz w:val="24"/>
                <w:szCs w:val="24"/>
                <w:lang w:val="kk-KZ"/>
              </w:rPr>
            </w:pPr>
            <w:r>
              <w:rPr>
                <w:rFonts w:ascii="Times New Roman" w:hAnsi="Times New Roman"/>
                <w:b/>
                <w:sz w:val="24"/>
                <w:szCs w:val="24"/>
                <w:lang w:val="kk-KZ"/>
              </w:rPr>
              <w:t>Сенім жәшігіне келіп түскен мәліметтер саны</w:t>
            </w:r>
          </w:p>
        </w:tc>
      </w:tr>
      <w:tr w:rsidR="009C3E4E" w:rsidTr="009C3E4E">
        <w:trPr>
          <w:trHeight w:val="670"/>
        </w:trPr>
        <w:tc>
          <w:tcPr>
            <w:tcW w:w="2968" w:type="dxa"/>
            <w:vMerge w:val="restart"/>
            <w:tcBorders>
              <w:top w:val="single" w:sz="4" w:space="0" w:color="auto"/>
              <w:left w:val="single" w:sz="4" w:space="0" w:color="auto"/>
              <w:bottom w:val="single" w:sz="4" w:space="0" w:color="auto"/>
              <w:right w:val="single" w:sz="4" w:space="0" w:color="auto"/>
            </w:tcBorders>
            <w:hideMark/>
          </w:tcPr>
          <w:p w:rsidR="009C3E4E" w:rsidRDefault="009C3E4E">
            <w:pPr>
              <w:spacing w:after="0" w:line="240" w:lineRule="auto"/>
              <w:ind w:left="142"/>
              <w:rPr>
                <w:rFonts w:ascii="Times New Roman" w:hAnsi="Times New Roman"/>
                <w:sz w:val="24"/>
                <w:szCs w:val="24"/>
                <w:lang w:val="kk-KZ"/>
              </w:rPr>
            </w:pPr>
            <w:r>
              <w:rPr>
                <w:rFonts w:ascii="Times New Roman" w:hAnsi="Times New Roman" w:cs="Times New Roman"/>
                <w:sz w:val="24"/>
                <w:szCs w:val="24"/>
                <w:lang w:val="kk-KZ"/>
              </w:rPr>
              <w:t>Жақия Сәрсенов атындағы ЖОББМ</w:t>
            </w:r>
          </w:p>
        </w:tc>
        <w:tc>
          <w:tcPr>
            <w:tcW w:w="2014" w:type="dxa"/>
            <w:tcBorders>
              <w:top w:val="single" w:sz="4" w:space="0" w:color="auto"/>
              <w:left w:val="single" w:sz="4" w:space="0" w:color="auto"/>
              <w:bottom w:val="single" w:sz="4" w:space="0" w:color="auto"/>
              <w:right w:val="single" w:sz="4" w:space="0" w:color="auto"/>
            </w:tcBorders>
            <w:hideMark/>
          </w:tcPr>
          <w:p w:rsidR="009C3E4E" w:rsidRDefault="009C3E4E">
            <w:pPr>
              <w:spacing w:after="0" w:line="240" w:lineRule="auto"/>
              <w:ind w:left="142"/>
              <w:jc w:val="center"/>
              <w:rPr>
                <w:rFonts w:ascii="Times New Roman" w:hAnsi="Times New Roman"/>
                <w:sz w:val="24"/>
                <w:szCs w:val="24"/>
                <w:lang w:val="kk-KZ"/>
              </w:rPr>
            </w:pPr>
            <w:r>
              <w:rPr>
                <w:rFonts w:ascii="Times New Roman" w:hAnsi="Times New Roman"/>
                <w:sz w:val="24"/>
                <w:szCs w:val="24"/>
                <w:lang w:val="kk-KZ"/>
              </w:rPr>
              <w:t>Қыркүйек</w:t>
            </w:r>
          </w:p>
        </w:tc>
        <w:tc>
          <w:tcPr>
            <w:tcW w:w="1552" w:type="dxa"/>
            <w:tcBorders>
              <w:top w:val="single" w:sz="4" w:space="0" w:color="auto"/>
              <w:left w:val="single" w:sz="4" w:space="0" w:color="auto"/>
              <w:bottom w:val="single" w:sz="4" w:space="0" w:color="auto"/>
              <w:right w:val="single" w:sz="4" w:space="0" w:color="auto"/>
            </w:tcBorders>
            <w:hideMark/>
          </w:tcPr>
          <w:p w:rsidR="009C3E4E" w:rsidRDefault="009C3E4E">
            <w:pPr>
              <w:spacing w:after="0" w:line="240" w:lineRule="auto"/>
              <w:ind w:left="142"/>
              <w:jc w:val="center"/>
              <w:rPr>
                <w:rFonts w:ascii="Times New Roman" w:hAnsi="Times New Roman"/>
                <w:sz w:val="24"/>
                <w:szCs w:val="24"/>
                <w:lang w:val="kk-KZ"/>
              </w:rPr>
            </w:pPr>
            <w:r>
              <w:rPr>
                <w:rFonts w:ascii="Times New Roman" w:hAnsi="Times New Roman"/>
                <w:sz w:val="24"/>
                <w:szCs w:val="24"/>
                <w:lang w:val="kk-KZ"/>
              </w:rPr>
              <w:t>Қазан</w:t>
            </w:r>
          </w:p>
        </w:tc>
        <w:tc>
          <w:tcPr>
            <w:tcW w:w="1553" w:type="dxa"/>
            <w:tcBorders>
              <w:top w:val="single" w:sz="4" w:space="0" w:color="auto"/>
              <w:left w:val="single" w:sz="4" w:space="0" w:color="auto"/>
              <w:bottom w:val="single" w:sz="4" w:space="0" w:color="auto"/>
              <w:right w:val="single" w:sz="4" w:space="0" w:color="auto"/>
            </w:tcBorders>
            <w:hideMark/>
          </w:tcPr>
          <w:p w:rsidR="009C3E4E" w:rsidRDefault="009C3E4E">
            <w:pPr>
              <w:spacing w:after="0" w:line="240" w:lineRule="auto"/>
              <w:ind w:left="142"/>
              <w:jc w:val="center"/>
              <w:rPr>
                <w:rFonts w:ascii="Times New Roman" w:hAnsi="Times New Roman"/>
                <w:sz w:val="24"/>
                <w:szCs w:val="24"/>
                <w:lang w:val="kk-KZ"/>
              </w:rPr>
            </w:pPr>
            <w:r>
              <w:rPr>
                <w:rFonts w:ascii="Times New Roman" w:hAnsi="Times New Roman"/>
                <w:sz w:val="24"/>
                <w:szCs w:val="24"/>
                <w:lang w:val="kk-KZ"/>
              </w:rPr>
              <w:t>Қараша</w:t>
            </w:r>
          </w:p>
        </w:tc>
        <w:tc>
          <w:tcPr>
            <w:tcW w:w="2085" w:type="dxa"/>
            <w:tcBorders>
              <w:top w:val="single" w:sz="4" w:space="0" w:color="auto"/>
              <w:left w:val="single" w:sz="4" w:space="0" w:color="auto"/>
              <w:bottom w:val="single" w:sz="4" w:space="0" w:color="auto"/>
              <w:right w:val="single" w:sz="4" w:space="0" w:color="auto"/>
            </w:tcBorders>
            <w:hideMark/>
          </w:tcPr>
          <w:p w:rsidR="009C3E4E" w:rsidRDefault="009C3E4E">
            <w:pPr>
              <w:spacing w:after="0" w:line="240" w:lineRule="auto"/>
              <w:ind w:left="142"/>
              <w:jc w:val="center"/>
              <w:rPr>
                <w:rFonts w:ascii="Times New Roman" w:hAnsi="Times New Roman"/>
                <w:sz w:val="24"/>
                <w:szCs w:val="24"/>
                <w:lang w:val="kk-KZ"/>
              </w:rPr>
            </w:pPr>
            <w:r>
              <w:rPr>
                <w:rFonts w:ascii="Times New Roman" w:hAnsi="Times New Roman"/>
                <w:sz w:val="24"/>
                <w:szCs w:val="24"/>
                <w:lang w:val="kk-KZ"/>
              </w:rPr>
              <w:t>Желтоқсан</w:t>
            </w:r>
          </w:p>
        </w:tc>
      </w:tr>
      <w:tr w:rsidR="009C3E4E" w:rsidTr="009C3E4E">
        <w:tc>
          <w:tcPr>
            <w:tcW w:w="0" w:type="auto"/>
            <w:vMerge/>
            <w:tcBorders>
              <w:top w:val="single" w:sz="4" w:space="0" w:color="auto"/>
              <w:left w:val="single" w:sz="4" w:space="0" w:color="auto"/>
              <w:bottom w:val="single" w:sz="4" w:space="0" w:color="auto"/>
              <w:right w:val="single" w:sz="4" w:space="0" w:color="auto"/>
            </w:tcBorders>
            <w:vAlign w:val="center"/>
            <w:hideMark/>
          </w:tcPr>
          <w:p w:rsidR="009C3E4E" w:rsidRDefault="009C3E4E">
            <w:pPr>
              <w:spacing w:after="0" w:line="240" w:lineRule="auto"/>
              <w:rPr>
                <w:rFonts w:ascii="Times New Roman" w:hAnsi="Times New Roman"/>
                <w:sz w:val="24"/>
                <w:szCs w:val="24"/>
                <w:lang w:val="kk-KZ"/>
              </w:rPr>
            </w:pPr>
          </w:p>
        </w:tc>
        <w:tc>
          <w:tcPr>
            <w:tcW w:w="2014" w:type="dxa"/>
            <w:tcBorders>
              <w:top w:val="single" w:sz="4" w:space="0" w:color="auto"/>
              <w:left w:val="single" w:sz="4" w:space="0" w:color="auto"/>
              <w:bottom w:val="single" w:sz="4" w:space="0" w:color="auto"/>
              <w:right w:val="single" w:sz="4" w:space="0" w:color="auto"/>
            </w:tcBorders>
          </w:tcPr>
          <w:p w:rsidR="009C3E4E" w:rsidRDefault="009C3E4E">
            <w:pPr>
              <w:spacing w:after="0" w:line="240" w:lineRule="auto"/>
              <w:ind w:left="142"/>
              <w:jc w:val="center"/>
              <w:rPr>
                <w:rFonts w:ascii="Times New Roman" w:hAnsi="Times New Roman"/>
                <w:sz w:val="24"/>
                <w:szCs w:val="24"/>
                <w:lang w:val="kk-KZ"/>
              </w:rPr>
            </w:pPr>
          </w:p>
        </w:tc>
        <w:tc>
          <w:tcPr>
            <w:tcW w:w="1552" w:type="dxa"/>
            <w:tcBorders>
              <w:top w:val="single" w:sz="4" w:space="0" w:color="auto"/>
              <w:left w:val="single" w:sz="4" w:space="0" w:color="auto"/>
              <w:bottom w:val="single" w:sz="4" w:space="0" w:color="auto"/>
              <w:right w:val="single" w:sz="4" w:space="0" w:color="auto"/>
            </w:tcBorders>
            <w:hideMark/>
          </w:tcPr>
          <w:p w:rsidR="009C3E4E" w:rsidRDefault="009C3E4E">
            <w:pPr>
              <w:spacing w:after="0" w:line="240" w:lineRule="auto"/>
              <w:ind w:left="142"/>
              <w:jc w:val="center"/>
              <w:rPr>
                <w:rFonts w:ascii="Times New Roman" w:hAnsi="Times New Roman"/>
                <w:sz w:val="24"/>
                <w:szCs w:val="24"/>
                <w:lang w:val="kk-KZ"/>
              </w:rPr>
            </w:pPr>
            <w:r>
              <w:rPr>
                <w:rFonts w:ascii="Times New Roman" w:hAnsi="Times New Roman"/>
                <w:sz w:val="24"/>
                <w:szCs w:val="24"/>
                <w:lang w:val="kk-KZ"/>
              </w:rPr>
              <w:t>2</w:t>
            </w:r>
          </w:p>
        </w:tc>
        <w:tc>
          <w:tcPr>
            <w:tcW w:w="1553" w:type="dxa"/>
            <w:tcBorders>
              <w:top w:val="single" w:sz="4" w:space="0" w:color="auto"/>
              <w:left w:val="single" w:sz="4" w:space="0" w:color="auto"/>
              <w:bottom w:val="single" w:sz="4" w:space="0" w:color="auto"/>
              <w:right w:val="single" w:sz="4" w:space="0" w:color="auto"/>
            </w:tcBorders>
            <w:hideMark/>
          </w:tcPr>
          <w:p w:rsidR="009C3E4E" w:rsidRDefault="009C3E4E">
            <w:pPr>
              <w:spacing w:after="0" w:line="240" w:lineRule="auto"/>
              <w:ind w:left="142"/>
              <w:jc w:val="center"/>
              <w:rPr>
                <w:rFonts w:ascii="Times New Roman" w:hAnsi="Times New Roman"/>
                <w:sz w:val="24"/>
                <w:szCs w:val="24"/>
                <w:lang w:val="kk-KZ"/>
              </w:rPr>
            </w:pPr>
            <w:r>
              <w:rPr>
                <w:rFonts w:ascii="Times New Roman" w:hAnsi="Times New Roman"/>
                <w:sz w:val="24"/>
                <w:szCs w:val="24"/>
                <w:lang w:val="kk-KZ"/>
              </w:rPr>
              <w:t>1</w:t>
            </w:r>
          </w:p>
        </w:tc>
        <w:tc>
          <w:tcPr>
            <w:tcW w:w="2085" w:type="dxa"/>
            <w:tcBorders>
              <w:top w:val="single" w:sz="4" w:space="0" w:color="auto"/>
              <w:left w:val="single" w:sz="4" w:space="0" w:color="auto"/>
              <w:bottom w:val="single" w:sz="4" w:space="0" w:color="auto"/>
              <w:right w:val="single" w:sz="4" w:space="0" w:color="auto"/>
            </w:tcBorders>
            <w:hideMark/>
          </w:tcPr>
          <w:p w:rsidR="009C3E4E" w:rsidRDefault="009C3E4E">
            <w:pPr>
              <w:spacing w:after="0" w:line="240" w:lineRule="auto"/>
              <w:ind w:left="142"/>
              <w:jc w:val="center"/>
              <w:rPr>
                <w:rFonts w:ascii="Times New Roman" w:hAnsi="Times New Roman"/>
                <w:sz w:val="24"/>
                <w:szCs w:val="24"/>
                <w:lang w:val="kk-KZ"/>
              </w:rPr>
            </w:pPr>
            <w:r>
              <w:rPr>
                <w:rFonts w:ascii="Times New Roman" w:hAnsi="Times New Roman"/>
                <w:sz w:val="24"/>
                <w:szCs w:val="24"/>
                <w:lang w:val="kk-KZ"/>
              </w:rPr>
              <w:t>1</w:t>
            </w:r>
          </w:p>
        </w:tc>
      </w:tr>
    </w:tbl>
    <w:p w:rsidR="009C3E4E" w:rsidRDefault="009C3E4E" w:rsidP="009C3E4E">
      <w:pPr>
        <w:spacing w:after="0" w:line="240" w:lineRule="auto"/>
        <w:ind w:left="142"/>
        <w:rPr>
          <w:rFonts w:ascii="Times New Roman" w:hAnsi="Times New Roman"/>
          <w:sz w:val="24"/>
          <w:szCs w:val="24"/>
          <w:lang w:val="kk-KZ"/>
        </w:rPr>
      </w:pPr>
    </w:p>
    <w:p w:rsidR="009C3E4E" w:rsidRDefault="009C3E4E" w:rsidP="009C3E4E">
      <w:pPr>
        <w:spacing w:after="0" w:line="240" w:lineRule="auto"/>
        <w:ind w:left="426"/>
        <w:jc w:val="both"/>
        <w:rPr>
          <w:rFonts w:ascii="Times New Roman" w:hAnsi="Times New Roman"/>
          <w:sz w:val="24"/>
          <w:szCs w:val="24"/>
          <w:lang w:val="kk-KZ"/>
        </w:rPr>
      </w:pPr>
      <w:r>
        <w:rPr>
          <w:rFonts w:ascii="Times New Roman" w:hAnsi="Times New Roman"/>
          <w:sz w:val="24"/>
          <w:szCs w:val="24"/>
          <w:lang w:val="kk-KZ"/>
        </w:rPr>
        <w:t>ІІ-жарты жылдығы бойынша «Сенім жәшігіне» келіп түскен мәліметтер тіркеуге алынып, қойылған сауал, сұрақтары бойынша жауаптар қайтарылды.</w:t>
      </w:r>
    </w:p>
    <w:p w:rsidR="009C3E4E" w:rsidRDefault="009C3E4E" w:rsidP="009C3E4E">
      <w:pPr>
        <w:spacing w:after="0" w:line="240" w:lineRule="auto"/>
        <w:ind w:left="142" w:firstLine="709"/>
        <w:jc w:val="both"/>
        <w:rPr>
          <w:rFonts w:ascii="Times New Roman" w:hAnsi="Times New Roman"/>
          <w:sz w:val="24"/>
          <w:szCs w:val="24"/>
          <w:lang w:val="kk-KZ"/>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4"/>
        <w:gridCol w:w="1373"/>
        <w:gridCol w:w="1275"/>
        <w:gridCol w:w="1385"/>
        <w:gridCol w:w="1557"/>
        <w:gridCol w:w="1418"/>
      </w:tblGrid>
      <w:tr w:rsidR="009C3E4E" w:rsidRPr="009C3E4E" w:rsidTr="009C3E4E">
        <w:tc>
          <w:tcPr>
            <w:tcW w:w="3164" w:type="dxa"/>
            <w:tcBorders>
              <w:top w:val="single" w:sz="4" w:space="0" w:color="auto"/>
              <w:left w:val="single" w:sz="4" w:space="0" w:color="auto"/>
              <w:bottom w:val="single" w:sz="4" w:space="0" w:color="auto"/>
              <w:right w:val="single" w:sz="4" w:space="0" w:color="auto"/>
            </w:tcBorders>
            <w:hideMark/>
          </w:tcPr>
          <w:p w:rsidR="009C3E4E" w:rsidRDefault="009C3E4E">
            <w:pPr>
              <w:spacing w:after="0" w:line="240" w:lineRule="auto"/>
              <w:ind w:left="142"/>
              <w:jc w:val="center"/>
              <w:rPr>
                <w:rFonts w:ascii="Times New Roman" w:hAnsi="Times New Roman"/>
                <w:b/>
                <w:sz w:val="24"/>
                <w:szCs w:val="24"/>
                <w:lang w:val="kk-KZ"/>
              </w:rPr>
            </w:pPr>
            <w:r>
              <w:rPr>
                <w:rFonts w:ascii="Times New Roman" w:hAnsi="Times New Roman"/>
                <w:b/>
                <w:sz w:val="24"/>
                <w:szCs w:val="24"/>
                <w:lang w:val="kk-KZ"/>
              </w:rPr>
              <w:t>Мектебі</w:t>
            </w:r>
          </w:p>
        </w:tc>
        <w:tc>
          <w:tcPr>
            <w:tcW w:w="7008" w:type="dxa"/>
            <w:gridSpan w:val="5"/>
            <w:tcBorders>
              <w:top w:val="single" w:sz="4" w:space="0" w:color="auto"/>
              <w:left w:val="single" w:sz="4" w:space="0" w:color="auto"/>
              <w:bottom w:val="single" w:sz="4" w:space="0" w:color="auto"/>
              <w:right w:val="single" w:sz="4" w:space="0" w:color="auto"/>
            </w:tcBorders>
            <w:hideMark/>
          </w:tcPr>
          <w:p w:rsidR="009C3E4E" w:rsidRDefault="009C3E4E">
            <w:pPr>
              <w:spacing w:after="0" w:line="240" w:lineRule="auto"/>
              <w:ind w:left="142"/>
              <w:jc w:val="center"/>
              <w:rPr>
                <w:rFonts w:ascii="Times New Roman" w:hAnsi="Times New Roman"/>
                <w:b/>
                <w:sz w:val="24"/>
                <w:szCs w:val="24"/>
                <w:lang w:val="kk-KZ"/>
              </w:rPr>
            </w:pPr>
            <w:r>
              <w:rPr>
                <w:rFonts w:ascii="Times New Roman" w:hAnsi="Times New Roman"/>
                <w:b/>
                <w:sz w:val="24"/>
                <w:szCs w:val="24"/>
                <w:lang w:val="kk-KZ"/>
              </w:rPr>
              <w:t>Сенім жәшігіне келіп түскен мәліметтер саны</w:t>
            </w:r>
          </w:p>
        </w:tc>
      </w:tr>
      <w:tr w:rsidR="009C3E4E" w:rsidTr="009C3E4E">
        <w:tc>
          <w:tcPr>
            <w:tcW w:w="3164" w:type="dxa"/>
            <w:vMerge w:val="restart"/>
            <w:tcBorders>
              <w:top w:val="single" w:sz="4" w:space="0" w:color="auto"/>
              <w:left w:val="single" w:sz="4" w:space="0" w:color="auto"/>
              <w:bottom w:val="single" w:sz="4" w:space="0" w:color="auto"/>
              <w:right w:val="single" w:sz="4" w:space="0" w:color="auto"/>
            </w:tcBorders>
          </w:tcPr>
          <w:p w:rsidR="009C3E4E" w:rsidRDefault="009C3E4E">
            <w:pPr>
              <w:spacing w:after="0" w:line="240" w:lineRule="auto"/>
              <w:ind w:left="142"/>
              <w:rPr>
                <w:rFonts w:ascii="Times New Roman" w:hAnsi="Times New Roman"/>
                <w:sz w:val="24"/>
                <w:szCs w:val="24"/>
                <w:lang w:val="kk-KZ"/>
              </w:rPr>
            </w:pPr>
          </w:p>
          <w:p w:rsidR="009C3E4E" w:rsidRDefault="009C3E4E">
            <w:pPr>
              <w:spacing w:after="0" w:line="240" w:lineRule="auto"/>
              <w:ind w:left="142"/>
              <w:jc w:val="center"/>
              <w:rPr>
                <w:rFonts w:ascii="Times New Roman" w:hAnsi="Times New Roman"/>
                <w:sz w:val="24"/>
                <w:szCs w:val="24"/>
                <w:lang w:val="kk-KZ"/>
              </w:rPr>
            </w:pPr>
            <w:r>
              <w:rPr>
                <w:rFonts w:ascii="Times New Roman" w:hAnsi="Times New Roman"/>
                <w:sz w:val="24"/>
                <w:szCs w:val="24"/>
                <w:lang w:val="kk-KZ"/>
              </w:rPr>
              <w:lastRenderedPageBreak/>
              <w:t xml:space="preserve">Қызылжұлдыз орта </w:t>
            </w:r>
          </w:p>
          <w:p w:rsidR="009C3E4E" w:rsidRDefault="009C3E4E">
            <w:pPr>
              <w:spacing w:after="0" w:line="240" w:lineRule="auto"/>
              <w:ind w:left="142"/>
              <w:jc w:val="center"/>
              <w:rPr>
                <w:rFonts w:ascii="Times New Roman" w:hAnsi="Times New Roman"/>
                <w:sz w:val="24"/>
                <w:szCs w:val="24"/>
                <w:lang w:val="kk-KZ"/>
              </w:rPr>
            </w:pPr>
            <w:r>
              <w:rPr>
                <w:rFonts w:ascii="Times New Roman" w:hAnsi="Times New Roman"/>
                <w:sz w:val="24"/>
                <w:szCs w:val="24"/>
                <w:lang w:val="kk-KZ"/>
              </w:rPr>
              <w:t>мектебі</w:t>
            </w:r>
          </w:p>
        </w:tc>
        <w:tc>
          <w:tcPr>
            <w:tcW w:w="1373" w:type="dxa"/>
            <w:tcBorders>
              <w:top w:val="single" w:sz="4" w:space="0" w:color="auto"/>
              <w:left w:val="single" w:sz="4" w:space="0" w:color="auto"/>
              <w:bottom w:val="single" w:sz="4" w:space="0" w:color="auto"/>
              <w:right w:val="single" w:sz="4" w:space="0" w:color="auto"/>
            </w:tcBorders>
            <w:hideMark/>
          </w:tcPr>
          <w:p w:rsidR="009C3E4E" w:rsidRDefault="009C3E4E">
            <w:pPr>
              <w:spacing w:after="0" w:line="240" w:lineRule="auto"/>
              <w:ind w:left="142"/>
              <w:jc w:val="center"/>
              <w:rPr>
                <w:rFonts w:ascii="Times New Roman" w:hAnsi="Times New Roman"/>
                <w:sz w:val="24"/>
                <w:szCs w:val="24"/>
                <w:lang w:val="kk-KZ"/>
              </w:rPr>
            </w:pPr>
            <w:r>
              <w:rPr>
                <w:rFonts w:ascii="Times New Roman" w:hAnsi="Times New Roman"/>
                <w:sz w:val="24"/>
                <w:szCs w:val="24"/>
                <w:lang w:val="kk-KZ"/>
              </w:rPr>
              <w:lastRenderedPageBreak/>
              <w:t>Қаңтар</w:t>
            </w:r>
          </w:p>
        </w:tc>
        <w:tc>
          <w:tcPr>
            <w:tcW w:w="1275" w:type="dxa"/>
            <w:tcBorders>
              <w:top w:val="single" w:sz="4" w:space="0" w:color="auto"/>
              <w:left w:val="single" w:sz="4" w:space="0" w:color="auto"/>
              <w:bottom w:val="single" w:sz="4" w:space="0" w:color="auto"/>
              <w:right w:val="single" w:sz="4" w:space="0" w:color="auto"/>
            </w:tcBorders>
            <w:hideMark/>
          </w:tcPr>
          <w:p w:rsidR="009C3E4E" w:rsidRDefault="009C3E4E">
            <w:pPr>
              <w:spacing w:after="0" w:line="240" w:lineRule="auto"/>
              <w:ind w:left="142"/>
              <w:jc w:val="center"/>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lang w:val="kk-KZ"/>
              </w:rPr>
              <w:lastRenderedPageBreak/>
              <w:t>Ақпан</w:t>
            </w:r>
          </w:p>
        </w:tc>
        <w:tc>
          <w:tcPr>
            <w:tcW w:w="1385" w:type="dxa"/>
            <w:tcBorders>
              <w:top w:val="single" w:sz="4" w:space="0" w:color="auto"/>
              <w:left w:val="single" w:sz="4" w:space="0" w:color="auto"/>
              <w:bottom w:val="single" w:sz="4" w:space="0" w:color="auto"/>
              <w:right w:val="single" w:sz="4" w:space="0" w:color="auto"/>
            </w:tcBorders>
            <w:hideMark/>
          </w:tcPr>
          <w:p w:rsidR="009C3E4E" w:rsidRDefault="009C3E4E">
            <w:pPr>
              <w:spacing w:after="0" w:line="240" w:lineRule="auto"/>
              <w:ind w:left="142"/>
              <w:jc w:val="center"/>
              <w:rPr>
                <w:rFonts w:ascii="Times New Roman" w:hAnsi="Times New Roman"/>
                <w:sz w:val="24"/>
                <w:szCs w:val="24"/>
                <w:lang w:val="kk-KZ"/>
              </w:rPr>
            </w:pPr>
            <w:r>
              <w:rPr>
                <w:rFonts w:ascii="Times New Roman" w:hAnsi="Times New Roman"/>
                <w:sz w:val="24"/>
                <w:szCs w:val="24"/>
                <w:lang w:val="kk-KZ"/>
              </w:rPr>
              <w:lastRenderedPageBreak/>
              <w:t xml:space="preserve">       </w:t>
            </w:r>
            <w:r>
              <w:rPr>
                <w:rFonts w:ascii="Times New Roman" w:hAnsi="Times New Roman"/>
                <w:sz w:val="24"/>
                <w:szCs w:val="24"/>
                <w:lang w:val="kk-KZ"/>
              </w:rPr>
              <w:lastRenderedPageBreak/>
              <w:t xml:space="preserve">Наурыз </w:t>
            </w:r>
          </w:p>
        </w:tc>
        <w:tc>
          <w:tcPr>
            <w:tcW w:w="1557" w:type="dxa"/>
            <w:tcBorders>
              <w:top w:val="single" w:sz="4" w:space="0" w:color="auto"/>
              <w:left w:val="single" w:sz="4" w:space="0" w:color="auto"/>
              <w:bottom w:val="single" w:sz="4" w:space="0" w:color="auto"/>
              <w:right w:val="single" w:sz="4" w:space="0" w:color="auto"/>
            </w:tcBorders>
          </w:tcPr>
          <w:p w:rsidR="009C3E4E" w:rsidRDefault="009C3E4E">
            <w:pPr>
              <w:spacing w:after="0" w:line="240" w:lineRule="auto"/>
              <w:ind w:left="142"/>
              <w:jc w:val="center"/>
              <w:rPr>
                <w:rFonts w:ascii="Times New Roman" w:hAnsi="Times New Roman"/>
                <w:sz w:val="24"/>
                <w:szCs w:val="24"/>
                <w:lang w:val="kk-KZ"/>
              </w:rPr>
            </w:pPr>
            <w:r>
              <w:rPr>
                <w:rFonts w:ascii="Times New Roman" w:hAnsi="Times New Roman"/>
                <w:sz w:val="24"/>
                <w:szCs w:val="24"/>
                <w:lang w:val="kk-KZ"/>
              </w:rPr>
              <w:lastRenderedPageBreak/>
              <w:t xml:space="preserve">Сәуір </w:t>
            </w:r>
          </w:p>
          <w:p w:rsidR="009C3E4E" w:rsidRDefault="009C3E4E">
            <w:pPr>
              <w:spacing w:after="0" w:line="240" w:lineRule="auto"/>
              <w:ind w:left="142"/>
              <w:jc w:val="center"/>
              <w:rPr>
                <w:rFonts w:ascii="Times New Roman" w:hAnsi="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9C3E4E" w:rsidRDefault="009C3E4E">
            <w:pPr>
              <w:spacing w:after="0" w:line="240" w:lineRule="auto"/>
              <w:ind w:left="142"/>
              <w:jc w:val="center"/>
              <w:rPr>
                <w:rFonts w:ascii="Times New Roman" w:hAnsi="Times New Roman"/>
                <w:sz w:val="24"/>
                <w:szCs w:val="24"/>
                <w:lang w:val="kk-KZ"/>
              </w:rPr>
            </w:pPr>
            <w:r>
              <w:rPr>
                <w:rFonts w:ascii="Times New Roman" w:hAnsi="Times New Roman"/>
                <w:sz w:val="24"/>
                <w:szCs w:val="24"/>
                <w:lang w:val="kk-KZ"/>
              </w:rPr>
              <w:lastRenderedPageBreak/>
              <w:t xml:space="preserve">     Мамыр </w:t>
            </w:r>
          </w:p>
        </w:tc>
      </w:tr>
      <w:tr w:rsidR="009C3E4E" w:rsidTr="009C3E4E">
        <w:tc>
          <w:tcPr>
            <w:tcW w:w="0" w:type="auto"/>
            <w:vMerge/>
            <w:tcBorders>
              <w:top w:val="single" w:sz="4" w:space="0" w:color="auto"/>
              <w:left w:val="single" w:sz="4" w:space="0" w:color="auto"/>
              <w:bottom w:val="single" w:sz="4" w:space="0" w:color="auto"/>
              <w:right w:val="single" w:sz="4" w:space="0" w:color="auto"/>
            </w:tcBorders>
            <w:vAlign w:val="center"/>
            <w:hideMark/>
          </w:tcPr>
          <w:p w:rsidR="009C3E4E" w:rsidRDefault="009C3E4E">
            <w:pPr>
              <w:spacing w:after="0" w:line="240" w:lineRule="auto"/>
              <w:rPr>
                <w:rFonts w:ascii="Times New Roman" w:hAnsi="Times New Roman"/>
                <w:sz w:val="24"/>
                <w:szCs w:val="24"/>
                <w:lang w:val="kk-KZ"/>
              </w:rPr>
            </w:pPr>
          </w:p>
        </w:tc>
        <w:tc>
          <w:tcPr>
            <w:tcW w:w="1373" w:type="dxa"/>
            <w:tcBorders>
              <w:top w:val="single" w:sz="4" w:space="0" w:color="auto"/>
              <w:left w:val="single" w:sz="4" w:space="0" w:color="auto"/>
              <w:bottom w:val="single" w:sz="4" w:space="0" w:color="auto"/>
              <w:right w:val="single" w:sz="4" w:space="0" w:color="auto"/>
            </w:tcBorders>
            <w:hideMark/>
          </w:tcPr>
          <w:p w:rsidR="009C3E4E" w:rsidRDefault="009C3E4E">
            <w:pPr>
              <w:spacing w:after="0" w:line="240" w:lineRule="auto"/>
              <w:ind w:left="142"/>
              <w:jc w:val="center"/>
              <w:rPr>
                <w:rFonts w:ascii="Times New Roman" w:hAnsi="Times New Roman"/>
                <w:sz w:val="26"/>
                <w:szCs w:val="26"/>
                <w:lang w:val="kk-KZ"/>
              </w:rPr>
            </w:pPr>
            <w:r>
              <w:rPr>
                <w:rFonts w:ascii="Times New Roman" w:hAnsi="Times New Roman"/>
                <w:sz w:val="26"/>
                <w:szCs w:val="26"/>
                <w:lang w:val="kk-KZ"/>
              </w:rPr>
              <w:t>0</w:t>
            </w:r>
          </w:p>
        </w:tc>
        <w:tc>
          <w:tcPr>
            <w:tcW w:w="1275" w:type="dxa"/>
            <w:tcBorders>
              <w:top w:val="single" w:sz="4" w:space="0" w:color="auto"/>
              <w:left w:val="single" w:sz="4" w:space="0" w:color="auto"/>
              <w:bottom w:val="single" w:sz="4" w:space="0" w:color="auto"/>
              <w:right w:val="single" w:sz="4" w:space="0" w:color="auto"/>
            </w:tcBorders>
            <w:hideMark/>
          </w:tcPr>
          <w:p w:rsidR="009C3E4E" w:rsidRDefault="009C3E4E">
            <w:pPr>
              <w:spacing w:after="0" w:line="240" w:lineRule="auto"/>
              <w:ind w:left="142"/>
              <w:jc w:val="center"/>
              <w:rPr>
                <w:rFonts w:ascii="Times New Roman" w:hAnsi="Times New Roman"/>
                <w:sz w:val="26"/>
                <w:szCs w:val="26"/>
                <w:lang w:val="kk-KZ"/>
              </w:rPr>
            </w:pPr>
            <w:r>
              <w:rPr>
                <w:rFonts w:ascii="Times New Roman" w:hAnsi="Times New Roman"/>
                <w:sz w:val="26"/>
                <w:szCs w:val="26"/>
                <w:lang w:val="kk-KZ"/>
              </w:rPr>
              <w:t>0</w:t>
            </w:r>
          </w:p>
        </w:tc>
        <w:tc>
          <w:tcPr>
            <w:tcW w:w="1385" w:type="dxa"/>
            <w:tcBorders>
              <w:top w:val="single" w:sz="4" w:space="0" w:color="auto"/>
              <w:left w:val="single" w:sz="4" w:space="0" w:color="auto"/>
              <w:bottom w:val="single" w:sz="4" w:space="0" w:color="auto"/>
              <w:right w:val="single" w:sz="4" w:space="0" w:color="auto"/>
            </w:tcBorders>
            <w:hideMark/>
          </w:tcPr>
          <w:p w:rsidR="009C3E4E" w:rsidRDefault="009C3E4E">
            <w:pPr>
              <w:spacing w:after="0" w:line="240" w:lineRule="auto"/>
              <w:ind w:left="142"/>
              <w:jc w:val="center"/>
              <w:rPr>
                <w:rFonts w:ascii="Times New Roman" w:hAnsi="Times New Roman"/>
                <w:sz w:val="26"/>
                <w:szCs w:val="26"/>
                <w:lang w:val="kk-KZ"/>
              </w:rPr>
            </w:pPr>
            <w:r>
              <w:rPr>
                <w:rFonts w:ascii="Times New Roman" w:hAnsi="Times New Roman"/>
                <w:sz w:val="26"/>
                <w:szCs w:val="26"/>
                <w:lang w:val="kk-KZ"/>
              </w:rPr>
              <w:t>0</w:t>
            </w:r>
          </w:p>
        </w:tc>
        <w:tc>
          <w:tcPr>
            <w:tcW w:w="1557" w:type="dxa"/>
            <w:tcBorders>
              <w:top w:val="single" w:sz="4" w:space="0" w:color="auto"/>
              <w:left w:val="single" w:sz="4" w:space="0" w:color="auto"/>
              <w:bottom w:val="single" w:sz="4" w:space="0" w:color="auto"/>
              <w:right w:val="single" w:sz="4" w:space="0" w:color="auto"/>
            </w:tcBorders>
            <w:hideMark/>
          </w:tcPr>
          <w:p w:rsidR="009C3E4E" w:rsidRDefault="009C3E4E">
            <w:pPr>
              <w:spacing w:after="0" w:line="240" w:lineRule="auto"/>
              <w:ind w:left="142"/>
              <w:jc w:val="center"/>
              <w:rPr>
                <w:rFonts w:ascii="Times New Roman" w:hAnsi="Times New Roman"/>
                <w:sz w:val="26"/>
                <w:szCs w:val="26"/>
                <w:lang w:val="kk-KZ"/>
              </w:rPr>
            </w:pPr>
            <w:r>
              <w:rPr>
                <w:rFonts w:ascii="Times New Roman" w:hAnsi="Times New Roman"/>
                <w:sz w:val="26"/>
                <w:szCs w:val="26"/>
                <w:lang w:val="kk-KZ"/>
              </w:rPr>
              <w:t>0</w:t>
            </w:r>
          </w:p>
        </w:tc>
        <w:tc>
          <w:tcPr>
            <w:tcW w:w="1418" w:type="dxa"/>
            <w:tcBorders>
              <w:top w:val="single" w:sz="4" w:space="0" w:color="auto"/>
              <w:left w:val="single" w:sz="4" w:space="0" w:color="auto"/>
              <w:bottom w:val="single" w:sz="4" w:space="0" w:color="auto"/>
              <w:right w:val="single" w:sz="4" w:space="0" w:color="auto"/>
            </w:tcBorders>
            <w:hideMark/>
          </w:tcPr>
          <w:p w:rsidR="009C3E4E" w:rsidRDefault="009C3E4E">
            <w:pPr>
              <w:spacing w:after="0" w:line="240" w:lineRule="auto"/>
              <w:ind w:left="142"/>
              <w:jc w:val="center"/>
              <w:rPr>
                <w:rFonts w:ascii="Times New Roman" w:hAnsi="Times New Roman"/>
                <w:sz w:val="26"/>
                <w:szCs w:val="26"/>
                <w:lang w:val="kk-KZ"/>
              </w:rPr>
            </w:pPr>
            <w:r>
              <w:rPr>
                <w:rFonts w:ascii="Times New Roman" w:hAnsi="Times New Roman"/>
                <w:sz w:val="26"/>
                <w:szCs w:val="26"/>
                <w:lang w:val="kk-KZ"/>
              </w:rPr>
              <w:t>0</w:t>
            </w:r>
          </w:p>
        </w:tc>
      </w:tr>
    </w:tbl>
    <w:p w:rsidR="009C3E4E" w:rsidRDefault="009C3E4E" w:rsidP="009C3E4E">
      <w:pPr>
        <w:spacing w:after="0" w:line="240" w:lineRule="auto"/>
        <w:ind w:left="142"/>
        <w:jc w:val="both"/>
        <w:rPr>
          <w:rFonts w:ascii="Times New Roman" w:hAnsi="Times New Roman"/>
          <w:sz w:val="24"/>
          <w:szCs w:val="24"/>
          <w:lang w:val="en-US"/>
        </w:rPr>
      </w:pPr>
    </w:p>
    <w:p w:rsidR="009C3E4E" w:rsidRDefault="009C3E4E" w:rsidP="009C3E4E">
      <w:pPr>
        <w:spacing w:after="0" w:line="240" w:lineRule="auto"/>
        <w:ind w:left="426"/>
        <w:jc w:val="both"/>
        <w:rPr>
          <w:rFonts w:ascii="Times New Roman" w:hAnsi="Times New Roman"/>
          <w:sz w:val="24"/>
          <w:szCs w:val="24"/>
          <w:lang w:val="kk-KZ"/>
        </w:rPr>
      </w:pPr>
      <w:r>
        <w:rPr>
          <w:rFonts w:ascii="Times New Roman" w:hAnsi="Times New Roman"/>
          <w:sz w:val="24"/>
          <w:szCs w:val="24"/>
          <w:lang w:val="kk-KZ"/>
        </w:rPr>
        <w:t>Жеке бас мәселесі бойынша қойылған сұрақтарға мектеп психологы өз жауабын беріп, жеке кеңестер берді. Әлеуметтік Тәрбие жөнінде келіп түскен мәліметтерге тәрбие ісінің меңгерушісі өз  жауабын берді.</w:t>
      </w:r>
    </w:p>
    <w:p w:rsidR="009C3E4E" w:rsidRDefault="009C3E4E" w:rsidP="009C3E4E">
      <w:pPr>
        <w:ind w:left="426"/>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Әр кластарға арналған папкалары бар. Класс жетекшілерден өз класына қысқаша мінездеме, әлеуметтік паспортын алдым. Оқушының мектептегі тәртібін бақылау картасын класс жетекшілері толтырды.</w:t>
      </w:r>
    </w:p>
    <w:p w:rsidR="009C3E4E" w:rsidRDefault="009C3E4E" w:rsidP="009C3E4E">
      <w:pPr>
        <w:spacing w:after="0"/>
        <w:ind w:left="142"/>
        <w:jc w:val="center"/>
        <w:rPr>
          <w:rFonts w:ascii="Times New Roman" w:eastAsiaTheme="minorEastAsia" w:hAnsi="Times New Roman" w:cs="Times New Roman"/>
          <w:sz w:val="24"/>
          <w:szCs w:val="24"/>
          <w:lang w:val="kk-KZ"/>
        </w:rPr>
      </w:pPr>
      <w:r>
        <w:rPr>
          <w:rFonts w:ascii="Times New Roman" w:hAnsi="Times New Roman"/>
          <w:b/>
          <w:sz w:val="26"/>
          <w:szCs w:val="26"/>
          <w:lang w:val="kk-KZ"/>
        </w:rPr>
        <w:t>Ұсыныс:</w:t>
      </w:r>
    </w:p>
    <w:p w:rsidR="009C3E4E" w:rsidRDefault="009C3E4E" w:rsidP="009C3E4E">
      <w:pPr>
        <w:ind w:left="142"/>
        <w:rPr>
          <w:rFonts w:ascii="Times New Roman" w:eastAsiaTheme="minorEastAsia" w:hAnsi="Times New Roman" w:cs="Times New Roman"/>
          <w:sz w:val="24"/>
          <w:szCs w:val="24"/>
          <w:lang w:val="kk-KZ"/>
        </w:rPr>
      </w:pPr>
      <w:r>
        <w:rPr>
          <w:rFonts w:ascii="Times New Roman" w:hAnsi="Times New Roman"/>
          <w:sz w:val="26"/>
          <w:szCs w:val="26"/>
          <w:lang w:val="kk-KZ"/>
        </w:rPr>
        <w:t>Ата-ана мәдениетін көтеру. Психологиялық-физиологиялық әлсіз оқушылармен жұмыстар жүргізу. Келеңсіз жағдайларды алдын-алу жұмыстарын жандандыру.</w:t>
      </w:r>
    </w:p>
    <w:p w:rsidR="009C3E4E" w:rsidRDefault="009C3E4E" w:rsidP="009C3E4E">
      <w:pPr>
        <w:spacing w:after="0"/>
        <w:ind w:left="142" w:firstLine="708"/>
        <w:jc w:val="both"/>
        <w:rPr>
          <w:rFonts w:ascii="Times New Roman" w:hAnsi="Times New Roman" w:cs="Times New Roman"/>
          <w:sz w:val="24"/>
          <w:szCs w:val="24"/>
          <w:lang w:val="kk-KZ"/>
        </w:rPr>
      </w:pPr>
    </w:p>
    <w:p w:rsidR="009C3E4E" w:rsidRDefault="009C3E4E" w:rsidP="009C3E4E">
      <w:pPr>
        <w:spacing w:after="0"/>
        <w:ind w:left="142"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психологі:                          Тұрабайқызы А.</w:t>
      </w:r>
    </w:p>
    <w:p w:rsidR="009C3E4E" w:rsidRDefault="009C3E4E" w:rsidP="009C3E4E">
      <w:pPr>
        <w:spacing w:after="0"/>
        <w:ind w:left="142" w:firstLine="708"/>
        <w:jc w:val="both"/>
        <w:rPr>
          <w:rFonts w:ascii="Times New Roman" w:hAnsi="Times New Roman" w:cs="Times New Roman"/>
          <w:sz w:val="24"/>
          <w:szCs w:val="24"/>
          <w:lang w:val="kk-KZ"/>
        </w:rPr>
      </w:pPr>
    </w:p>
    <w:p w:rsidR="006B40DD" w:rsidRPr="009C3E4E" w:rsidRDefault="006B40DD">
      <w:pPr>
        <w:rPr>
          <w:lang w:val="kk-KZ"/>
        </w:rPr>
      </w:pPr>
    </w:p>
    <w:sectPr w:rsidR="006B40DD" w:rsidRPr="009C3E4E" w:rsidSect="009C3E4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9C3E4E"/>
    <w:rsid w:val="006B40DD"/>
    <w:rsid w:val="009C3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E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9C3E4E"/>
    <w:rPr>
      <w:rFonts w:ascii="Times New Roman" w:eastAsia="Times New Roman" w:hAnsi="Times New Roman" w:cs="Times New Roman"/>
      <w:sz w:val="24"/>
      <w:szCs w:val="24"/>
      <w:lang w:eastAsia="ru-RU"/>
    </w:rPr>
  </w:style>
  <w:style w:type="paragraph" w:styleId="a4">
    <w:name w:val="No Spacing"/>
    <w:link w:val="a3"/>
    <w:uiPriority w:val="1"/>
    <w:qFormat/>
    <w:rsid w:val="009C3E4E"/>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9C3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C3E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3E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889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media/image15.jpeg"/><Relationship Id="rId7" Type="http://schemas.openxmlformats.org/officeDocument/2006/relationships/image" Target="media/image3.jpeg"/><Relationship Id="rId12" Type="http://schemas.openxmlformats.org/officeDocument/2006/relationships/chart" Target="charts/chart3.xml"/><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chart" Target="charts/chart1.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6.jpeg"/></Relationships>
</file>

<file path=word/charts/_rels/chart1.xml.rels><?xml version="1.0" encoding="UTF-8" standalone="yes"?>
<Relationships xmlns="http://schemas.openxmlformats.org/package/2006/relationships"><Relationship Id="rId1" Type="http://schemas.openxmlformats.org/officeDocument/2006/relationships/oleObject" Target="file:///D:\&#1040;&#1081;&#1075;&#1199;&#1083;\&#1090;&#1077;&#1084;&#1087;%20&#1076;&#1080;&#1072;&#1075;&#108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88;&#1072;&#1073;&#1089;&#1090;&#1086;&#1083;\&#1040;&#1081;&#1075;&#1199;&#1083;%20&#1078;&#1072;&#1187;&#1072;\&#1060;&#1080;&#1083;&#1080;&#1087;&#1089;%20&#1090;&#1077;&#1089;&#109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88;&#1072;&#1073;&#1089;&#1090;&#1086;&#1083;\&#1040;&#1081;&#1075;&#1199;&#1083;%20&#1078;&#1072;&#1187;&#1072;\&#1057;&#1087;&#1080;&#1083;&#1073;&#1077;&#1088;&#1075;%20&#1090;&#1077;&#1089;&#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2"/>
  <c:chart>
    <c:view3D>
      <c:rAngAx val="1"/>
    </c:view3D>
    <c:plotArea>
      <c:layout/>
      <c:bar3DChart>
        <c:barDir val="col"/>
        <c:grouping val="clustered"/>
        <c:ser>
          <c:idx val="0"/>
          <c:order val="0"/>
          <c:dLbls>
            <c:dLbl>
              <c:idx val="0"/>
              <c:layout>
                <c:manualLayout>
                  <c:x val="1.0688040503465645E-2"/>
                  <c:y val="-3.9999986001754688E-2"/>
                </c:manualLayout>
              </c:layout>
              <c:showVal val="1"/>
            </c:dLbl>
            <c:dLbl>
              <c:idx val="1"/>
              <c:layout>
                <c:manualLayout>
                  <c:x val="2.4048091132797569E-2"/>
                  <c:y val="-2.6666657334503151E-2"/>
                </c:manualLayout>
              </c:layout>
              <c:showVal val="1"/>
            </c:dLbl>
            <c:dLbl>
              <c:idx val="2"/>
              <c:layout>
                <c:manualLayout>
                  <c:x val="2.4048091132797569E-2"/>
                  <c:y val="-2.6666657334503151E-2"/>
                </c:manualLayout>
              </c:layout>
              <c:showVal val="1"/>
            </c:dLbl>
            <c:showVal val="1"/>
          </c:dLbls>
          <c:cat>
            <c:strRef>
              <c:f>Лист4!$C$9:$C$12</c:f>
              <c:strCache>
                <c:ptCount val="4"/>
                <c:pt idx="0">
                  <c:v>холерик</c:v>
                </c:pt>
                <c:pt idx="1">
                  <c:v>сангвиник</c:v>
                </c:pt>
                <c:pt idx="2">
                  <c:v>флегматик</c:v>
                </c:pt>
                <c:pt idx="3">
                  <c:v>меланхолик</c:v>
                </c:pt>
              </c:strCache>
            </c:strRef>
          </c:cat>
          <c:val>
            <c:numRef>
              <c:f>Лист4!$D$9:$D$12</c:f>
              <c:numCache>
                <c:formatCode>0%</c:formatCode>
                <c:ptCount val="4"/>
                <c:pt idx="0">
                  <c:v>0.27</c:v>
                </c:pt>
                <c:pt idx="1">
                  <c:v>0.5</c:v>
                </c:pt>
                <c:pt idx="2">
                  <c:v>0.17</c:v>
                </c:pt>
                <c:pt idx="3">
                  <c:v>6.0000000000000032E-2</c:v>
                </c:pt>
              </c:numCache>
            </c:numRef>
          </c:val>
        </c:ser>
        <c:shape val="box"/>
        <c:axId val="196920064"/>
        <c:axId val="196922368"/>
        <c:axId val="0"/>
      </c:bar3DChart>
      <c:catAx>
        <c:axId val="196920064"/>
        <c:scaling>
          <c:orientation val="minMax"/>
        </c:scaling>
        <c:axPos val="b"/>
        <c:tickLblPos val="nextTo"/>
        <c:crossAx val="196922368"/>
        <c:crosses val="autoZero"/>
        <c:auto val="1"/>
        <c:lblAlgn val="ctr"/>
        <c:lblOffset val="100"/>
      </c:catAx>
      <c:valAx>
        <c:axId val="196922368"/>
        <c:scaling>
          <c:orientation val="minMax"/>
        </c:scaling>
        <c:axPos val="l"/>
        <c:majorGridlines/>
        <c:numFmt formatCode="0%" sourceLinked="1"/>
        <c:tickLblPos val="nextTo"/>
        <c:crossAx val="19692006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Lbls>
            <c:showVal val="1"/>
          </c:dLbls>
          <c:cat>
            <c:multiLvlStrRef>
              <c:f>Лист3!$A$140:$B$147</c:f>
              <c:multiLvlStrCache>
                <c:ptCount val="8"/>
                <c:lvl>
                  <c:pt idx="0">
                    <c:v>Мектепішілік жалпы мазасыздану</c:v>
                  </c:pt>
                  <c:pt idx="1">
                    <c:v>Әлеуметтік стресс жағдайында болуы</c:v>
                  </c:pt>
                  <c:pt idx="2">
                    <c:v>Табысты болу қажеттілік фрустрациялары</c:v>
                  </c:pt>
                  <c:pt idx="3">
                    <c:v>Баланың білімін тексері мен бағалау жағдайынан қорқуы</c:v>
                  </c:pt>
                  <c:pt idx="4">
                    <c:v>Баланың өзін-өзі байқауы және бағалауы</c:v>
                  </c:pt>
                  <c:pt idx="5">
                    <c:v>Айналасындағы адамдардың баладан үміт етуін анықтай алмаудан қорқуы</c:v>
                  </c:pt>
                  <c:pt idx="6">
                    <c:v>Стреске психофизиологиялық қарсы тұруының төмен болуы</c:v>
                  </c:pt>
                  <c:pt idx="7">
                    <c:v>Мұғаліммен қарым-қатынас жасауға қорқатынымен байланысты проблемалар</c:v>
                  </c:pt>
                </c:lvl>
                <c:lvl>
                  <c:pt idx="0">
                    <c:v>1</c:v>
                  </c:pt>
                  <c:pt idx="1">
                    <c:v>2</c:v>
                  </c:pt>
                  <c:pt idx="2">
                    <c:v>3</c:v>
                  </c:pt>
                  <c:pt idx="3">
                    <c:v>4</c:v>
                  </c:pt>
                  <c:pt idx="4">
                    <c:v>5</c:v>
                  </c:pt>
                  <c:pt idx="5">
                    <c:v>6</c:v>
                  </c:pt>
                  <c:pt idx="6">
                    <c:v>7</c:v>
                  </c:pt>
                  <c:pt idx="7">
                    <c:v>8</c:v>
                  </c:pt>
                </c:lvl>
              </c:multiLvlStrCache>
            </c:multiLvlStrRef>
          </c:cat>
          <c:val>
            <c:numRef>
              <c:f>Лист3!$C$140:$C$147</c:f>
              <c:numCache>
                <c:formatCode>General</c:formatCode>
                <c:ptCount val="8"/>
                <c:pt idx="0">
                  <c:v>3</c:v>
                </c:pt>
                <c:pt idx="1">
                  <c:v>1</c:v>
                </c:pt>
                <c:pt idx="2">
                  <c:v>1</c:v>
                </c:pt>
                <c:pt idx="3">
                  <c:v>2</c:v>
                </c:pt>
                <c:pt idx="4">
                  <c:v>0</c:v>
                </c:pt>
                <c:pt idx="5">
                  <c:v>3</c:v>
                </c:pt>
                <c:pt idx="6">
                  <c:v>3</c:v>
                </c:pt>
                <c:pt idx="7">
                  <c:v>1</c:v>
                </c:pt>
              </c:numCache>
            </c:numRef>
          </c:val>
        </c:ser>
        <c:shape val="cylinder"/>
        <c:axId val="205309440"/>
        <c:axId val="205310976"/>
        <c:axId val="0"/>
      </c:bar3DChart>
      <c:catAx>
        <c:axId val="205309440"/>
        <c:scaling>
          <c:orientation val="minMax"/>
        </c:scaling>
        <c:axPos val="b"/>
        <c:tickLblPos val="nextTo"/>
        <c:crossAx val="205310976"/>
        <c:crosses val="autoZero"/>
        <c:auto val="1"/>
        <c:lblAlgn val="ctr"/>
        <c:lblOffset val="100"/>
      </c:catAx>
      <c:valAx>
        <c:axId val="205310976"/>
        <c:scaling>
          <c:orientation val="minMax"/>
        </c:scaling>
        <c:axPos val="l"/>
        <c:majorGridlines/>
        <c:numFmt formatCode="General" sourceLinked="1"/>
        <c:tickLblPos val="nextTo"/>
        <c:crossAx val="20530944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0"/>
  <c:chart>
    <c:view3D>
      <c:rAngAx val="1"/>
    </c:view3D>
    <c:plotArea>
      <c:layout/>
      <c:bar3DChart>
        <c:barDir val="col"/>
        <c:grouping val="clustered"/>
        <c:ser>
          <c:idx val="0"/>
          <c:order val="0"/>
          <c:tx>
            <c:strRef>
              <c:f>Лист1!$C$157</c:f>
              <c:strCache>
                <c:ptCount val="1"/>
                <c:pt idx="0">
                  <c:v>Реактивті мазасыздық</c:v>
                </c:pt>
              </c:strCache>
            </c:strRef>
          </c:tx>
          <c:dLbls>
            <c:showVal val="1"/>
          </c:dLbls>
          <c:cat>
            <c:strRef>
              <c:f>Лист1!$B$158:$B$162</c:f>
              <c:strCache>
                <c:ptCount val="5"/>
                <c:pt idx="0">
                  <c:v>3,4-4,0 - өте жоғары</c:v>
                </c:pt>
                <c:pt idx="1">
                  <c:v>3,0-3,4 - жоғары</c:v>
                </c:pt>
                <c:pt idx="2">
                  <c:v>2,0-2,9 - орташа</c:v>
                </c:pt>
                <c:pt idx="3">
                  <c:v>1,5-1,9 - төмен</c:v>
                </c:pt>
                <c:pt idx="4">
                  <c:v>0,0-1,4 - өте төмен </c:v>
                </c:pt>
              </c:strCache>
            </c:strRef>
          </c:cat>
          <c:val>
            <c:numRef>
              <c:f>Лист1!$C$158:$C$162</c:f>
              <c:numCache>
                <c:formatCode>0%</c:formatCode>
                <c:ptCount val="5"/>
                <c:pt idx="0">
                  <c:v>0</c:v>
                </c:pt>
                <c:pt idx="1">
                  <c:v>0</c:v>
                </c:pt>
                <c:pt idx="2">
                  <c:v>0.2</c:v>
                </c:pt>
                <c:pt idx="3">
                  <c:v>0.60000000000000064</c:v>
                </c:pt>
                <c:pt idx="4">
                  <c:v>0.2</c:v>
                </c:pt>
              </c:numCache>
            </c:numRef>
          </c:val>
        </c:ser>
        <c:ser>
          <c:idx val="1"/>
          <c:order val="1"/>
          <c:tx>
            <c:strRef>
              <c:f>Лист1!$D$157</c:f>
              <c:strCache>
                <c:ptCount val="1"/>
                <c:pt idx="0">
                  <c:v>Тұлғалық мазасыздық</c:v>
                </c:pt>
              </c:strCache>
            </c:strRef>
          </c:tx>
          <c:dLbls>
            <c:showVal val="1"/>
          </c:dLbls>
          <c:cat>
            <c:strRef>
              <c:f>Лист1!$B$158:$B$162</c:f>
              <c:strCache>
                <c:ptCount val="5"/>
                <c:pt idx="0">
                  <c:v>3,4-4,0 - өте жоғары</c:v>
                </c:pt>
                <c:pt idx="1">
                  <c:v>3,0-3,4 - жоғары</c:v>
                </c:pt>
                <c:pt idx="2">
                  <c:v>2,0-2,9 - орташа</c:v>
                </c:pt>
                <c:pt idx="3">
                  <c:v>1,5-1,9 - төмен</c:v>
                </c:pt>
                <c:pt idx="4">
                  <c:v>0,0-1,4 - өте төмен </c:v>
                </c:pt>
              </c:strCache>
            </c:strRef>
          </c:cat>
          <c:val>
            <c:numRef>
              <c:f>Лист1!$D$158:$D$162</c:f>
              <c:numCache>
                <c:formatCode>0%</c:formatCode>
                <c:ptCount val="5"/>
                <c:pt idx="0">
                  <c:v>0</c:v>
                </c:pt>
                <c:pt idx="1">
                  <c:v>0</c:v>
                </c:pt>
                <c:pt idx="2">
                  <c:v>0.5</c:v>
                </c:pt>
                <c:pt idx="3">
                  <c:v>0.5</c:v>
                </c:pt>
                <c:pt idx="4">
                  <c:v>0</c:v>
                </c:pt>
              </c:numCache>
            </c:numRef>
          </c:val>
        </c:ser>
        <c:shape val="cylinder"/>
        <c:axId val="205926784"/>
        <c:axId val="205928320"/>
        <c:axId val="0"/>
      </c:bar3DChart>
      <c:catAx>
        <c:axId val="205926784"/>
        <c:scaling>
          <c:orientation val="minMax"/>
        </c:scaling>
        <c:axPos val="b"/>
        <c:tickLblPos val="nextTo"/>
        <c:crossAx val="205928320"/>
        <c:crosses val="autoZero"/>
        <c:auto val="1"/>
        <c:lblAlgn val="ctr"/>
        <c:lblOffset val="100"/>
      </c:catAx>
      <c:valAx>
        <c:axId val="205928320"/>
        <c:scaling>
          <c:orientation val="minMax"/>
        </c:scaling>
        <c:axPos val="l"/>
        <c:majorGridlines/>
        <c:numFmt formatCode="0%" sourceLinked="1"/>
        <c:tickLblPos val="nextTo"/>
        <c:crossAx val="20592678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1505</Words>
  <Characters>8583</Characters>
  <Application>Microsoft Office Word</Application>
  <DocSecurity>0</DocSecurity>
  <Lines>71</Lines>
  <Paragraphs>20</Paragraphs>
  <ScaleCrop>false</ScaleCrop>
  <Company>Microsoft</Company>
  <LinksUpToDate>false</LinksUpToDate>
  <CharactersWithSpaces>10068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Айгуль</cp:lastModifiedBy>
  <cp:revision>1</cp:revision>
  <dcterms:created xsi:type="dcterms:W3CDTF">2021-03-26T05:08:00Z</dcterms:created>
  <dcterms:modified xsi:type="dcterms:W3CDTF">2021-03-26T05:09:00Z</dcterms:modified>
</cp:coreProperties>
</file>